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FCA" w:rsidRPr="00A31FCA" w:rsidRDefault="00EF1973" w:rsidP="00A31FCA">
      <w:pPr>
        <w:spacing w:after="0"/>
        <w:jc w:val="both"/>
        <w:rPr>
          <w:b/>
          <w:bCs/>
          <w:sz w:val="28"/>
          <w:szCs w:val="28"/>
        </w:rPr>
      </w:pPr>
      <w:r w:rsidRPr="00CF445A">
        <w:rPr>
          <w:rFonts w:ascii="Times New Roman" w:hAnsi="Times New Roman"/>
          <w:b/>
          <w:noProof/>
          <w:sz w:val="28"/>
          <w:szCs w:val="32"/>
        </w:rPr>
        <w:drawing>
          <wp:anchor distT="0" distB="0" distL="114300" distR="114300" simplePos="0" relativeHeight="251659264" behindDoc="0" locked="0" layoutInCell="1" allowOverlap="1" wp14:anchorId="5F60E9F2" wp14:editId="23FBDBEE">
            <wp:simplePos x="0" y="0"/>
            <wp:positionH relativeFrom="column">
              <wp:posOffset>-398145</wp:posOffset>
            </wp:positionH>
            <wp:positionV relativeFrom="paragraph">
              <wp:posOffset>-149225</wp:posOffset>
            </wp:positionV>
            <wp:extent cx="1256665" cy="117729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gt-coul"/>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256665" cy="1177290"/>
                    </a:xfrm>
                    <a:prstGeom prst="rect">
                      <a:avLst/>
                    </a:prstGeom>
                    <a:noFill/>
                  </pic:spPr>
                </pic:pic>
              </a:graphicData>
            </a:graphic>
            <wp14:sizeRelH relativeFrom="margin">
              <wp14:pctWidth>0</wp14:pctWidth>
            </wp14:sizeRelH>
            <wp14:sizeRelV relativeFrom="margin">
              <wp14:pctHeight>0</wp14:pctHeight>
            </wp14:sizeRelV>
          </wp:anchor>
        </w:drawing>
      </w:r>
      <w:r w:rsidR="00A31FCA">
        <w:rPr>
          <w:b/>
          <w:bCs/>
          <w:sz w:val="28"/>
          <w:szCs w:val="28"/>
        </w:rPr>
        <w:t xml:space="preserve">CSEC extra du 29 juin 2020 : </w:t>
      </w:r>
      <w:r w:rsidR="00A31FCA" w:rsidRPr="00A31FCA">
        <w:rPr>
          <w:b/>
          <w:bCs/>
          <w:sz w:val="28"/>
          <w:szCs w:val="28"/>
        </w:rPr>
        <w:t>Suivi des dispositions prises par l’entreprise dans le cadre de l’épidémie de Coronavirus :</w:t>
      </w:r>
    </w:p>
    <w:p w:rsidR="00EF1973" w:rsidRPr="00A31FCA" w:rsidRDefault="00A31FCA" w:rsidP="00A31FCA">
      <w:pPr>
        <w:spacing w:after="0"/>
        <w:jc w:val="both"/>
        <w:rPr>
          <w:b/>
          <w:bCs/>
          <w:sz w:val="28"/>
          <w:szCs w:val="28"/>
        </w:rPr>
      </w:pPr>
      <w:r w:rsidRPr="00A31FCA">
        <w:rPr>
          <w:b/>
          <w:bCs/>
          <w:sz w:val="28"/>
          <w:szCs w:val="28"/>
        </w:rPr>
        <w:t>Information sur le déploiement des mesures communes</w:t>
      </w:r>
      <w:r>
        <w:rPr>
          <w:b/>
          <w:bCs/>
          <w:sz w:val="28"/>
          <w:szCs w:val="28"/>
        </w:rPr>
        <w:t xml:space="preserve"> au niveau de l’UES Orange pour </w:t>
      </w:r>
      <w:r w:rsidRPr="00A31FCA">
        <w:rPr>
          <w:b/>
          <w:bCs/>
          <w:sz w:val="28"/>
          <w:szCs w:val="28"/>
        </w:rPr>
        <w:t xml:space="preserve">accompagner le </w:t>
      </w:r>
      <w:proofErr w:type="spellStart"/>
      <w:r w:rsidRPr="00A31FCA">
        <w:rPr>
          <w:b/>
          <w:bCs/>
          <w:sz w:val="28"/>
          <w:szCs w:val="28"/>
        </w:rPr>
        <w:t>déconfinement</w:t>
      </w:r>
      <w:proofErr w:type="spellEnd"/>
      <w:r w:rsidRPr="00A31FCA">
        <w:rPr>
          <w:b/>
          <w:bCs/>
          <w:sz w:val="28"/>
          <w:szCs w:val="28"/>
        </w:rPr>
        <w:t xml:space="preserve"> progressif décidé par le gouvernement.</w:t>
      </w:r>
    </w:p>
    <w:p w:rsidR="00EF1973" w:rsidRDefault="00EF1973" w:rsidP="0039237B">
      <w:pPr>
        <w:spacing w:after="0"/>
        <w:jc w:val="both"/>
        <w:rPr>
          <w:rFonts w:ascii="Tahoma" w:hAnsi="Tahoma" w:cs="Tahoma"/>
        </w:rPr>
      </w:pPr>
    </w:p>
    <w:p w:rsidR="00A31FCA" w:rsidRPr="00A31FCA" w:rsidRDefault="00A31FCA" w:rsidP="00A31FCA">
      <w:pPr>
        <w:spacing w:after="0"/>
        <w:jc w:val="both"/>
        <w:rPr>
          <w:rFonts w:ascii="Tahoma" w:hAnsi="Tahoma" w:cs="Tahoma"/>
          <w:sz w:val="24"/>
          <w:szCs w:val="24"/>
        </w:rPr>
      </w:pPr>
      <w:r w:rsidRPr="00A31FCA">
        <w:rPr>
          <w:rFonts w:ascii="Tahoma" w:hAnsi="Tahoma" w:cs="Tahoma"/>
          <w:sz w:val="24"/>
          <w:szCs w:val="24"/>
        </w:rPr>
        <w:t xml:space="preserve">La direction doit cesser d’instrumentaliser la pandémie et les protocoles de mesures sanitaires du gouvernement pour faire des économies sur le dos des salariés. </w:t>
      </w:r>
    </w:p>
    <w:p w:rsidR="00A31FCA" w:rsidRPr="00A31FCA" w:rsidRDefault="00A31FCA" w:rsidP="00A31FCA">
      <w:pPr>
        <w:spacing w:after="0"/>
        <w:jc w:val="both"/>
        <w:rPr>
          <w:rFonts w:ascii="Tahoma" w:hAnsi="Tahoma" w:cs="Tahoma"/>
          <w:sz w:val="24"/>
          <w:szCs w:val="24"/>
        </w:rPr>
      </w:pPr>
    </w:p>
    <w:p w:rsidR="00A31FCA" w:rsidRPr="00A31FCA" w:rsidRDefault="00A31FCA" w:rsidP="00A31FCA">
      <w:pPr>
        <w:spacing w:after="0"/>
        <w:jc w:val="both"/>
        <w:rPr>
          <w:rFonts w:ascii="Tahoma" w:hAnsi="Tahoma" w:cs="Tahoma"/>
          <w:sz w:val="24"/>
          <w:szCs w:val="24"/>
        </w:rPr>
      </w:pPr>
      <w:r w:rsidRPr="00A31FCA">
        <w:rPr>
          <w:rFonts w:ascii="Tahoma" w:hAnsi="Tahoma" w:cs="Tahoma"/>
          <w:sz w:val="24"/>
          <w:szCs w:val="24"/>
        </w:rPr>
        <w:t>La CGT dénonce une déclinaison, faite dans la précipitation, du protocole allégé des mesures sanitaires pour permettre un retour rapide du personnel sur site dans le seul but de faire plus de bénéfices et rapidement  au détriment de la santé physique et mentale des salariés. Mais quels sont donc les enjeux économiques immédiats ou à court terme pour Orange qui justifieraient de faire prendre plus de risques aux salariés ?</w:t>
      </w:r>
    </w:p>
    <w:p w:rsidR="00A31FCA" w:rsidRPr="00A31FCA" w:rsidRDefault="00A31FCA" w:rsidP="00A31FCA">
      <w:pPr>
        <w:spacing w:after="0"/>
        <w:jc w:val="both"/>
        <w:rPr>
          <w:rFonts w:ascii="Tahoma" w:hAnsi="Tahoma" w:cs="Tahoma"/>
          <w:sz w:val="24"/>
          <w:szCs w:val="24"/>
        </w:rPr>
      </w:pPr>
      <w:r w:rsidRPr="00A31FCA">
        <w:rPr>
          <w:rFonts w:ascii="Tahoma" w:hAnsi="Tahoma" w:cs="Tahoma"/>
          <w:sz w:val="24"/>
          <w:szCs w:val="24"/>
        </w:rPr>
        <w:t>Pour la CGT, la réouverture des bâtiments, entrainant le retour sur site, doit se faire en priorité pour les salariés souffrant du télétravail, en respectant les règles en vigueur. Quels sont les critères que vous allez définir pour le retour sur site ?</w:t>
      </w:r>
    </w:p>
    <w:p w:rsidR="00A31FCA" w:rsidRPr="00A31FCA" w:rsidRDefault="00A31FCA" w:rsidP="00A31FCA">
      <w:pPr>
        <w:spacing w:after="0"/>
        <w:jc w:val="both"/>
        <w:rPr>
          <w:rFonts w:ascii="Tahoma" w:hAnsi="Tahoma" w:cs="Tahoma"/>
          <w:sz w:val="24"/>
          <w:szCs w:val="24"/>
        </w:rPr>
      </w:pPr>
      <w:r w:rsidRPr="00A31FCA">
        <w:rPr>
          <w:rFonts w:ascii="Tahoma" w:hAnsi="Tahoma" w:cs="Tahoma"/>
          <w:sz w:val="24"/>
          <w:szCs w:val="24"/>
        </w:rPr>
        <w:t xml:space="preserve">Dans un des documents reçus plus que tardivement, vous indiquez qu’une rotation pourrait être mise en place par les managers : sur quels critères ? </w:t>
      </w:r>
    </w:p>
    <w:p w:rsidR="00A31FCA" w:rsidRPr="00A31FCA" w:rsidRDefault="00A31FCA" w:rsidP="00A31FCA">
      <w:pPr>
        <w:spacing w:after="0"/>
        <w:jc w:val="both"/>
        <w:rPr>
          <w:rFonts w:ascii="Tahoma" w:hAnsi="Tahoma" w:cs="Tahoma"/>
          <w:sz w:val="24"/>
          <w:szCs w:val="24"/>
        </w:rPr>
      </w:pPr>
      <w:r w:rsidRPr="00A31FCA">
        <w:rPr>
          <w:rFonts w:ascii="Tahoma" w:hAnsi="Tahoma" w:cs="Tahoma"/>
          <w:sz w:val="24"/>
          <w:szCs w:val="24"/>
        </w:rPr>
        <w:t xml:space="preserve">Les élus CGT demandent la mise à jour des prévisions d’ouvertures des bâtiments tertiaires suite aux dernières annonces gouvernementales du mercredi 24 juin. </w:t>
      </w:r>
    </w:p>
    <w:p w:rsidR="00A31FCA" w:rsidRPr="00A31FCA" w:rsidRDefault="00A31FCA" w:rsidP="00A31FCA">
      <w:pPr>
        <w:spacing w:after="0"/>
        <w:jc w:val="both"/>
        <w:rPr>
          <w:rFonts w:ascii="Tahoma" w:hAnsi="Tahoma" w:cs="Tahoma"/>
          <w:sz w:val="24"/>
          <w:szCs w:val="24"/>
        </w:rPr>
      </w:pPr>
    </w:p>
    <w:p w:rsidR="00A31FCA" w:rsidRPr="00A31FCA" w:rsidRDefault="00A31FCA" w:rsidP="00A31FCA">
      <w:pPr>
        <w:spacing w:after="0"/>
        <w:jc w:val="both"/>
        <w:rPr>
          <w:rFonts w:ascii="Tahoma" w:hAnsi="Tahoma" w:cs="Tahoma"/>
          <w:sz w:val="24"/>
          <w:szCs w:val="24"/>
        </w:rPr>
      </w:pPr>
      <w:r w:rsidRPr="00A31FCA">
        <w:rPr>
          <w:rFonts w:ascii="Tahoma" w:hAnsi="Tahoma" w:cs="Tahoma"/>
          <w:sz w:val="24"/>
          <w:szCs w:val="24"/>
        </w:rPr>
        <w:t xml:space="preserve">Le travail à domicile subi a pris une importance considérable, et ce du jour au lendemain. Cela s'est fait dans l'urgence, et rarement dans de bonnes conditions. Pour les salariés restant en travail à domicile, les conditions de travail doivent être améliorées très rapidement. Ces salariés sont maintenant dans cette situation depuis plus de trois mois et cela est amené à durer. Nous ne pouvons plus parler d’une situation d’urgence provisoire et les RPS et TMS deviennent désormais des risques plus courants et plus probables que le Coronavirus. Nous vous faisons sans cesse des relances sur la situation de ces salariés. Qu’en est-il à ce sujet ? Merci de nous faire un point détaillé ! </w:t>
      </w:r>
    </w:p>
    <w:p w:rsidR="00A31FCA" w:rsidRPr="00A31FCA" w:rsidRDefault="00A31FCA" w:rsidP="00A31FCA">
      <w:pPr>
        <w:spacing w:after="0"/>
        <w:jc w:val="both"/>
        <w:rPr>
          <w:rFonts w:ascii="Tahoma" w:hAnsi="Tahoma" w:cs="Tahoma"/>
          <w:sz w:val="24"/>
          <w:szCs w:val="24"/>
        </w:rPr>
      </w:pPr>
      <w:r w:rsidRPr="00A31FCA">
        <w:rPr>
          <w:rFonts w:ascii="Tahoma" w:hAnsi="Tahoma" w:cs="Tahoma"/>
          <w:sz w:val="24"/>
          <w:szCs w:val="24"/>
        </w:rPr>
        <w:t>Nous avons tous en tête le télétravail qui a concerné un quart de la population active, et qui continue encore aujourd’hui. Si cette période a été un test grandeur nature d'un monde rêvé par les géants du numérique elle a surtout permis de constater qu’Internet et les moyens de communications numériques sont devenus encore plus nécessaires qu'avant. Cela démontre d'un côté le besoin d'un vrai service public de télécommunications ; d'un autre, que notre secteur d'activité ne sera que très peu touché par la crise.</w:t>
      </w:r>
    </w:p>
    <w:p w:rsidR="00A31FCA" w:rsidRPr="00A31FCA" w:rsidRDefault="00A31FCA" w:rsidP="00A31FCA">
      <w:pPr>
        <w:spacing w:after="0"/>
        <w:jc w:val="both"/>
        <w:rPr>
          <w:rFonts w:ascii="Tahoma" w:hAnsi="Tahoma" w:cs="Tahoma"/>
          <w:sz w:val="24"/>
          <w:szCs w:val="24"/>
        </w:rPr>
      </w:pPr>
    </w:p>
    <w:p w:rsidR="00A31FCA" w:rsidRPr="00A31FCA" w:rsidRDefault="00A31FCA" w:rsidP="00A31FCA">
      <w:pPr>
        <w:spacing w:after="0"/>
        <w:jc w:val="both"/>
        <w:rPr>
          <w:rFonts w:ascii="Tahoma" w:hAnsi="Tahoma" w:cs="Tahoma"/>
          <w:sz w:val="24"/>
          <w:szCs w:val="24"/>
        </w:rPr>
      </w:pPr>
      <w:r w:rsidRPr="00A31FCA">
        <w:rPr>
          <w:rFonts w:ascii="Tahoma" w:hAnsi="Tahoma" w:cs="Tahoma"/>
          <w:sz w:val="24"/>
          <w:szCs w:val="24"/>
        </w:rPr>
        <w:lastRenderedPageBreak/>
        <w:t xml:space="preserve">Autre situation, celle de notre réseau de Distribution, il apparaît que les vigiles ne sont plus un préalable à l’ouverture des boutiques. </w:t>
      </w:r>
    </w:p>
    <w:p w:rsidR="00A31FCA" w:rsidRPr="00A31FCA" w:rsidRDefault="00A31FCA" w:rsidP="00A31FCA">
      <w:pPr>
        <w:spacing w:after="0"/>
        <w:jc w:val="both"/>
        <w:rPr>
          <w:rFonts w:ascii="Tahoma" w:hAnsi="Tahoma" w:cs="Tahoma"/>
          <w:sz w:val="24"/>
          <w:szCs w:val="24"/>
        </w:rPr>
      </w:pPr>
      <w:r w:rsidRPr="00A31FCA">
        <w:rPr>
          <w:rFonts w:ascii="Tahoma" w:hAnsi="Tahoma" w:cs="Tahoma"/>
          <w:sz w:val="24"/>
          <w:szCs w:val="24"/>
        </w:rPr>
        <w:t xml:space="preserve">La CGT vous alerte sur cette situation inenvisageable ! </w:t>
      </w:r>
    </w:p>
    <w:p w:rsidR="00A31FCA" w:rsidRPr="00A31FCA" w:rsidRDefault="00A31FCA" w:rsidP="00A31FCA">
      <w:pPr>
        <w:spacing w:after="0"/>
        <w:jc w:val="both"/>
        <w:rPr>
          <w:rFonts w:ascii="Tahoma" w:hAnsi="Tahoma" w:cs="Tahoma"/>
          <w:sz w:val="24"/>
          <w:szCs w:val="24"/>
        </w:rPr>
      </w:pPr>
      <w:r w:rsidRPr="00A31FCA">
        <w:rPr>
          <w:rFonts w:ascii="Tahoma" w:hAnsi="Tahoma" w:cs="Tahoma"/>
          <w:sz w:val="24"/>
          <w:szCs w:val="24"/>
        </w:rPr>
        <w:t>Pour la CGT, si l’accueil des clients sera à nouveau assuré par le pilote de Bienvenue, l’Agent de sécurité doit vérifier le capacitaire d’accueil et prévenir les incivilités. Le nombre de personnes présentes sur la surface de vente doit être précisé, une régulation maintenue et ce, dans toutes les boutiques du territoire.</w:t>
      </w:r>
    </w:p>
    <w:p w:rsidR="00A31FCA" w:rsidRPr="00A31FCA" w:rsidRDefault="00A31FCA" w:rsidP="00A31FCA">
      <w:pPr>
        <w:spacing w:after="0"/>
        <w:jc w:val="both"/>
        <w:rPr>
          <w:rFonts w:ascii="Tahoma" w:hAnsi="Tahoma" w:cs="Tahoma"/>
          <w:sz w:val="24"/>
          <w:szCs w:val="24"/>
        </w:rPr>
      </w:pPr>
    </w:p>
    <w:p w:rsidR="00A31FCA" w:rsidRPr="00A31FCA" w:rsidRDefault="00A31FCA" w:rsidP="00A31FCA">
      <w:pPr>
        <w:spacing w:after="0"/>
        <w:jc w:val="both"/>
        <w:rPr>
          <w:rFonts w:ascii="Tahoma" w:hAnsi="Tahoma" w:cs="Tahoma"/>
          <w:sz w:val="24"/>
          <w:szCs w:val="24"/>
        </w:rPr>
      </w:pPr>
      <w:r w:rsidRPr="00A31FCA">
        <w:rPr>
          <w:rFonts w:ascii="Tahoma" w:hAnsi="Tahoma" w:cs="Tahoma"/>
          <w:sz w:val="24"/>
          <w:szCs w:val="24"/>
        </w:rPr>
        <w:t>Dans toutes les DO, est constatée une augmentation inquiétante des fiches incivilités depuis la réouverture des boutiques sur RDV et avec vigiles, c’est une grave mise en danger des salariés que d’envisager leur retrait. La CGT rappelle qu’Orange a l’obligation de protéger la santé physique et morale des salariés.</w:t>
      </w:r>
    </w:p>
    <w:p w:rsidR="00A31FCA" w:rsidRPr="00A31FCA" w:rsidRDefault="00A31FCA" w:rsidP="00A31FCA">
      <w:pPr>
        <w:spacing w:after="0"/>
        <w:jc w:val="both"/>
        <w:rPr>
          <w:rFonts w:ascii="Tahoma" w:hAnsi="Tahoma" w:cs="Tahoma"/>
          <w:sz w:val="24"/>
          <w:szCs w:val="24"/>
        </w:rPr>
      </w:pPr>
      <w:r w:rsidRPr="00A31FCA">
        <w:rPr>
          <w:rFonts w:ascii="Tahoma" w:hAnsi="Tahoma" w:cs="Tahoma"/>
          <w:sz w:val="24"/>
          <w:szCs w:val="24"/>
        </w:rPr>
        <w:t>Si la Direction peut saisir l’opportunité offerte par le gouvernement « d’alléger le protocole » mis en place, elle a le devoir de maintenir les éléments de sécurité sanitaire sans vouloir toujours minimiser les coûts !! Les économies faites depuis le mois de mars sur les déplacements des salariés, les frais d’entretien des bâtiments, etc… ne doivent pas être une nouvelle manne pour les actionnaires ! Vous ne devez pas faire des économies de bouts de chandelle sur le dos des salariés !!</w:t>
      </w:r>
    </w:p>
    <w:p w:rsidR="00A31FCA" w:rsidRPr="00A31FCA" w:rsidRDefault="00A31FCA" w:rsidP="00A31FCA">
      <w:pPr>
        <w:spacing w:after="0"/>
        <w:jc w:val="both"/>
        <w:rPr>
          <w:rFonts w:ascii="Tahoma" w:hAnsi="Tahoma" w:cs="Tahoma"/>
          <w:sz w:val="24"/>
          <w:szCs w:val="24"/>
        </w:rPr>
      </w:pPr>
    </w:p>
    <w:p w:rsidR="00A31FCA" w:rsidRPr="00A31FCA" w:rsidRDefault="00A31FCA" w:rsidP="00A31FCA">
      <w:pPr>
        <w:spacing w:after="0"/>
        <w:jc w:val="both"/>
        <w:rPr>
          <w:rFonts w:ascii="Tahoma" w:hAnsi="Tahoma" w:cs="Tahoma"/>
          <w:sz w:val="24"/>
          <w:szCs w:val="24"/>
        </w:rPr>
      </w:pPr>
      <w:r w:rsidRPr="00A31FCA">
        <w:rPr>
          <w:rFonts w:ascii="Tahoma" w:hAnsi="Tahoma" w:cs="Tahoma"/>
          <w:sz w:val="24"/>
          <w:szCs w:val="24"/>
        </w:rPr>
        <w:t>L’économie de la France a été ralentie mais celle d’Orange a augmenté (explosion des ventes de fibres, augmentation de débit, etc.) : notre entreprise ne connait pas la crise !</w:t>
      </w:r>
    </w:p>
    <w:p w:rsidR="00A31FCA" w:rsidRPr="00A31FCA" w:rsidRDefault="00A31FCA" w:rsidP="00A31FCA">
      <w:pPr>
        <w:spacing w:after="0"/>
        <w:jc w:val="both"/>
        <w:rPr>
          <w:rFonts w:ascii="Tahoma" w:hAnsi="Tahoma" w:cs="Tahoma"/>
          <w:sz w:val="24"/>
          <w:szCs w:val="24"/>
        </w:rPr>
      </w:pPr>
    </w:p>
    <w:p w:rsidR="00A31FCA" w:rsidRPr="00A31FCA" w:rsidRDefault="00A31FCA" w:rsidP="00A31FCA">
      <w:pPr>
        <w:spacing w:after="0"/>
        <w:jc w:val="both"/>
        <w:rPr>
          <w:rFonts w:ascii="Tahoma" w:hAnsi="Tahoma" w:cs="Tahoma"/>
          <w:sz w:val="24"/>
          <w:szCs w:val="24"/>
        </w:rPr>
      </w:pPr>
      <w:bookmarkStart w:id="0" w:name="_GoBack"/>
      <w:r w:rsidRPr="00A31FCA">
        <w:rPr>
          <w:rFonts w:ascii="Tahoma" w:hAnsi="Tahoma" w:cs="Tahoma"/>
          <w:sz w:val="24"/>
          <w:szCs w:val="24"/>
        </w:rPr>
        <w:t>Le business d’Orange s’est fait grâce à la force au travail,  à tous les salariés, à leur réactivité et à leur professionnalisme. En reconnaissance, seuls 13% ont touché la prime COVID</w:t>
      </w:r>
      <w:bookmarkEnd w:id="0"/>
      <w:r w:rsidRPr="00A31FCA">
        <w:rPr>
          <w:rFonts w:ascii="Tahoma" w:hAnsi="Tahoma" w:cs="Tahoma"/>
          <w:sz w:val="24"/>
          <w:szCs w:val="24"/>
        </w:rPr>
        <w:t>, Que comptez-vous faire pour les 87% de salariés qui se sont fortement impliqués mais qui n’ont aucune reconnaissance financière ?</w:t>
      </w:r>
    </w:p>
    <w:p w:rsidR="00A31FCA" w:rsidRPr="00A31FCA" w:rsidRDefault="00A31FCA" w:rsidP="00A31FCA">
      <w:pPr>
        <w:spacing w:after="0"/>
        <w:jc w:val="both"/>
        <w:rPr>
          <w:rFonts w:ascii="Tahoma" w:hAnsi="Tahoma" w:cs="Tahoma"/>
          <w:sz w:val="24"/>
          <w:szCs w:val="24"/>
        </w:rPr>
      </w:pPr>
      <w:r w:rsidRPr="00A31FCA">
        <w:rPr>
          <w:rFonts w:ascii="Tahoma" w:hAnsi="Tahoma" w:cs="Tahoma"/>
          <w:sz w:val="24"/>
          <w:szCs w:val="24"/>
        </w:rPr>
        <w:t xml:space="preserve">Vous versez une prime de la honte de 30€ aux salariés en travail à domicile H24, alors que le télétravail a fait croître la productivité de 20%. </w:t>
      </w:r>
    </w:p>
    <w:p w:rsidR="00A31FCA" w:rsidRPr="00A31FCA" w:rsidRDefault="00A31FCA" w:rsidP="00A31FCA">
      <w:pPr>
        <w:spacing w:after="0"/>
        <w:jc w:val="both"/>
        <w:rPr>
          <w:rFonts w:ascii="Tahoma" w:hAnsi="Tahoma" w:cs="Tahoma"/>
          <w:sz w:val="24"/>
          <w:szCs w:val="24"/>
        </w:rPr>
      </w:pPr>
      <w:r w:rsidRPr="00A31FCA">
        <w:rPr>
          <w:rFonts w:ascii="Tahoma" w:hAnsi="Tahoma" w:cs="Tahoma"/>
          <w:sz w:val="24"/>
          <w:szCs w:val="24"/>
        </w:rPr>
        <w:t xml:space="preserve">Vous divisez le budget NAO en cours de presque de moitié à date. </w:t>
      </w:r>
    </w:p>
    <w:p w:rsidR="00EE167B" w:rsidRPr="00A937AB" w:rsidRDefault="00A31FCA" w:rsidP="00A31FCA">
      <w:pPr>
        <w:spacing w:after="0"/>
        <w:jc w:val="both"/>
        <w:rPr>
          <w:rFonts w:ascii="Tahoma" w:hAnsi="Tahoma" w:cs="Tahoma"/>
          <w:sz w:val="24"/>
          <w:szCs w:val="24"/>
        </w:rPr>
      </w:pPr>
      <w:r w:rsidRPr="00A31FCA">
        <w:rPr>
          <w:rFonts w:ascii="Tahoma" w:hAnsi="Tahoma" w:cs="Tahoma"/>
          <w:sz w:val="24"/>
          <w:szCs w:val="24"/>
        </w:rPr>
        <w:t>Les petites économies de la Direction sur le dos du personnel sont inacceptables. Quel mépris pour les salariés !</w:t>
      </w:r>
    </w:p>
    <w:sectPr w:rsidR="00EE167B" w:rsidRPr="00A937AB" w:rsidSect="00EF1973">
      <w:headerReference w:type="default" r:id="rId9"/>
      <w:footerReference w:type="default" r:id="rId10"/>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4CC3" w:rsidRDefault="00264CC3" w:rsidP="00EF1973">
      <w:pPr>
        <w:spacing w:after="0" w:line="240" w:lineRule="auto"/>
      </w:pPr>
      <w:r>
        <w:separator/>
      </w:r>
    </w:p>
  </w:endnote>
  <w:endnote w:type="continuationSeparator" w:id="0">
    <w:p w:rsidR="00264CC3" w:rsidRDefault="00264CC3" w:rsidP="00EF1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Helvetica Neue">
    <w:altName w:val="Helvetica 75 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973" w:rsidRDefault="00EF1973" w:rsidP="00EF1973">
    <w:pPr>
      <w:spacing w:after="0" w:line="240" w:lineRule="auto"/>
      <w:ind w:left="-284" w:right="-284"/>
      <w:jc w:val="center"/>
      <w:rPr>
        <w:rFonts w:ascii="Arial" w:hAnsi="Arial" w:cs="Arial"/>
        <w:b/>
        <w:sz w:val="16"/>
      </w:rPr>
    </w:pPr>
    <w:r>
      <w:rPr>
        <w:rFonts w:ascii="Arial" w:hAnsi="Arial" w:cs="Arial"/>
        <w:b/>
        <w:color w:val="FF0000"/>
        <w:sz w:val="16"/>
      </w:rPr>
      <w:t>F</w:t>
    </w:r>
    <w:r>
      <w:rPr>
        <w:rFonts w:ascii="Arial" w:hAnsi="Arial" w:cs="Arial"/>
        <w:b/>
        <w:sz w:val="16"/>
      </w:rPr>
      <w:t xml:space="preserve">édération nationale des </w:t>
    </w:r>
    <w:proofErr w:type="spellStart"/>
    <w:r>
      <w:rPr>
        <w:rFonts w:ascii="Arial" w:hAnsi="Arial" w:cs="Arial"/>
        <w:b/>
        <w:sz w:val="16"/>
      </w:rPr>
      <w:t>salarié·e·s</w:t>
    </w:r>
    <w:proofErr w:type="spellEnd"/>
    <w:r>
      <w:rPr>
        <w:rFonts w:ascii="Arial" w:hAnsi="Arial" w:cs="Arial"/>
        <w:b/>
        <w:sz w:val="16"/>
      </w:rPr>
      <w:t xml:space="preserve"> du secteur des </w:t>
    </w:r>
    <w:r>
      <w:rPr>
        <w:rFonts w:ascii="Arial" w:hAnsi="Arial" w:cs="Arial"/>
        <w:b/>
        <w:color w:val="FF0000"/>
        <w:sz w:val="16"/>
      </w:rPr>
      <w:t>A</w:t>
    </w:r>
    <w:r>
      <w:rPr>
        <w:rFonts w:ascii="Arial" w:hAnsi="Arial" w:cs="Arial"/>
        <w:b/>
        <w:sz w:val="16"/>
      </w:rPr>
      <w:t xml:space="preserve">ctivités </w:t>
    </w:r>
    <w:r>
      <w:rPr>
        <w:rFonts w:ascii="Arial" w:hAnsi="Arial" w:cs="Arial"/>
        <w:b/>
        <w:color w:val="FF0000"/>
        <w:sz w:val="16"/>
      </w:rPr>
      <w:t>P</w:t>
    </w:r>
    <w:r>
      <w:rPr>
        <w:rFonts w:ascii="Arial" w:hAnsi="Arial" w:cs="Arial"/>
        <w:b/>
        <w:sz w:val="16"/>
      </w:rPr>
      <w:t xml:space="preserve">ostales et de </w:t>
    </w:r>
    <w:r>
      <w:rPr>
        <w:rFonts w:ascii="Arial" w:hAnsi="Arial" w:cs="Arial"/>
        <w:b/>
        <w:color w:val="FF0000"/>
        <w:sz w:val="16"/>
      </w:rPr>
      <w:t>T</w:t>
    </w:r>
    <w:r>
      <w:rPr>
        <w:rFonts w:ascii="Arial" w:hAnsi="Arial" w:cs="Arial"/>
        <w:b/>
        <w:sz w:val="16"/>
      </w:rPr>
      <w:t xml:space="preserve">élécommunications </w:t>
    </w:r>
    <w:r>
      <w:rPr>
        <w:rFonts w:ascii="Arial" w:hAnsi="Arial" w:cs="Arial"/>
        <w:b/>
        <w:color w:val="FF0000"/>
        <w:sz w:val="16"/>
      </w:rPr>
      <w:t>CGT</w:t>
    </w:r>
  </w:p>
  <w:p w:rsidR="00EF1973" w:rsidRDefault="00EF1973" w:rsidP="00EF1973">
    <w:pPr>
      <w:spacing w:after="0" w:line="240" w:lineRule="auto"/>
      <w:ind w:left="-284" w:right="-284"/>
      <w:jc w:val="center"/>
      <w:rPr>
        <w:rFonts w:ascii="Arial" w:hAnsi="Arial" w:cs="Arial"/>
        <w:sz w:val="16"/>
      </w:rPr>
    </w:pPr>
    <w:r>
      <w:rPr>
        <w:rFonts w:ascii="Arial" w:hAnsi="Arial" w:cs="Arial"/>
        <w:sz w:val="16"/>
      </w:rPr>
      <w:t xml:space="preserve">263, rue de Paris - Case 545 - 93515 Montreuil Cedex - </w:t>
    </w:r>
    <w:r>
      <w:rPr>
        <w:rFonts w:ascii="Arial" w:hAnsi="Arial" w:cs="Arial"/>
        <w:sz w:val="16"/>
      </w:rPr>
      <w:sym w:font="Wingdings" w:char="F029"/>
    </w:r>
    <w:r>
      <w:rPr>
        <w:rFonts w:ascii="Arial" w:hAnsi="Arial" w:cs="Arial"/>
        <w:sz w:val="16"/>
      </w:rPr>
      <w:t xml:space="preserve"> : 01 48 18 54 00 - Fax : 01 48 59 25 22 - C.C.P. Paris 20376 D</w:t>
    </w:r>
  </w:p>
  <w:p w:rsidR="00EF1973" w:rsidRDefault="00EF1973" w:rsidP="00EF1973">
    <w:pPr>
      <w:spacing w:after="0" w:line="240" w:lineRule="auto"/>
      <w:ind w:left="-284" w:right="-284"/>
      <w:jc w:val="center"/>
      <w:rPr>
        <w:lang w:val="de-DE"/>
      </w:rPr>
    </w:pPr>
    <w:r>
      <w:sym w:font="Wingdings" w:char="F03A"/>
    </w:r>
    <w:r>
      <w:t xml:space="preserve">: </w:t>
    </w:r>
    <w:hyperlink r:id="rId1" w:history="1">
      <w:r>
        <w:rPr>
          <w:rStyle w:val="Lienhypertexte"/>
          <w:rFonts w:ascii="Arial" w:hAnsi="Arial" w:cs="Arial"/>
          <w:sz w:val="16"/>
          <w:lang w:val="de-DE"/>
        </w:rPr>
        <w:t>https://www.cgtfapt-orange.fr/</w:t>
      </w:r>
    </w:hyperlink>
    <w:r w:rsidR="00A937AB">
      <w:rPr>
        <w:rStyle w:val="Lienhypertexte"/>
        <w:rFonts w:ascii="Arial" w:hAnsi="Arial" w:cs="Arial"/>
        <w:sz w:val="16"/>
        <w:lang w:val="de-DE"/>
      </w:rPr>
      <w:t xml:space="preserve"> </w:t>
    </w:r>
    <w:r>
      <w:rPr>
        <w:rFonts w:ascii="Arial" w:hAnsi="Arial" w:cs="Arial"/>
        <w:b/>
        <w:sz w:val="16"/>
        <w:lang w:val="de-DE"/>
      </w:rPr>
      <w:t>-</w:t>
    </w:r>
    <w:r w:rsidR="00A937AB">
      <w:rPr>
        <w:rFonts w:ascii="Arial" w:hAnsi="Arial" w:cs="Arial"/>
        <w:sz w:val="16"/>
        <w:lang w:val="de-DE"/>
      </w:rPr>
      <w:t xml:space="preserve"> </w:t>
    </w:r>
    <w:r>
      <w:rPr>
        <w:rFonts w:ascii="Arial" w:hAnsi="Arial" w:cs="Arial"/>
        <w:sz w:val="16"/>
        <w:lang w:val="de-DE"/>
      </w:rPr>
      <w:sym w:font="Wingdings" w:char="F02A"/>
    </w:r>
    <w:r>
      <w:rPr>
        <w:rFonts w:ascii="Arial" w:hAnsi="Arial" w:cs="Arial"/>
        <w:sz w:val="16"/>
        <w:lang w:val="de-DE"/>
      </w:rPr>
      <w:t xml:space="preserve"> : </w:t>
    </w:r>
    <w:hyperlink r:id="rId2" w:history="1">
      <w:r>
        <w:rPr>
          <w:rStyle w:val="Lienhypertexte"/>
          <w:rFonts w:ascii="Arial" w:hAnsi="Arial" w:cs="Arial"/>
          <w:sz w:val="16"/>
          <w:lang w:val="de-DE"/>
        </w:rPr>
        <w:t>fede@cgt-</w:t>
      </w:r>
      <w:r>
        <w:rPr>
          <w:rStyle w:val="Lienhypertexte"/>
          <w:sz w:val="16"/>
          <w:lang w:val="de-DE"/>
        </w:rPr>
        <w:t>fapt</w:t>
      </w:r>
      <w:r>
        <w:rPr>
          <w:rStyle w:val="Lienhypertexte"/>
          <w:rFonts w:ascii="Arial" w:hAnsi="Arial" w:cs="Arial"/>
          <w:sz w:val="16"/>
          <w:lang w:val="de-DE"/>
        </w:rPr>
        <w:t>.fr</w:t>
      </w:r>
    </w:hyperlink>
  </w:p>
  <w:p w:rsidR="00EF1973" w:rsidRPr="00EF1973" w:rsidRDefault="00EF1973">
    <w:pPr>
      <w:pStyle w:val="Pieddepage"/>
      <w:rPr>
        <w:lang w:val="de-D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4CC3" w:rsidRDefault="00264CC3" w:rsidP="00EF1973">
      <w:pPr>
        <w:spacing w:after="0" w:line="240" w:lineRule="auto"/>
      </w:pPr>
      <w:r>
        <w:separator/>
      </w:r>
    </w:p>
  </w:footnote>
  <w:footnote w:type="continuationSeparator" w:id="0">
    <w:p w:rsidR="00264CC3" w:rsidRDefault="00264CC3" w:rsidP="00EF19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973" w:rsidRDefault="00EF1973" w:rsidP="00EF1973">
    <w:pPr>
      <w:autoSpaceDE w:val="0"/>
      <w:autoSpaceDN w:val="0"/>
      <w:adjustRightInd w:val="0"/>
      <w:spacing w:after="0" w:line="240" w:lineRule="auto"/>
      <w:jc w:val="center"/>
      <w:rPr>
        <w:rFonts w:ascii="Times New Roman,Bold" w:hAnsi="Times New Roman,Bold" w:cs="Times New Roman,Bold"/>
        <w:b/>
        <w:bCs/>
        <w:color w:val="000081"/>
        <w:sz w:val="24"/>
        <w:szCs w:val="24"/>
      </w:rPr>
    </w:pPr>
    <w:r>
      <w:rPr>
        <w:rFonts w:ascii="Times New Roman,Bold" w:hAnsi="Times New Roman,Bold" w:cs="Times New Roman,Bold"/>
        <w:b/>
        <w:bCs/>
        <w:color w:val="000081"/>
        <w:sz w:val="24"/>
        <w:szCs w:val="24"/>
      </w:rPr>
      <w:t xml:space="preserve">La CGT - </w:t>
    </w:r>
    <w:r>
      <w:rPr>
        <w:rFonts w:ascii="Times New Roman,Bold" w:hAnsi="Times New Roman,Bold" w:cs="Times New Roman,Bold"/>
        <w:b/>
        <w:bCs/>
        <w:color w:val="FF0000"/>
        <w:sz w:val="24"/>
        <w:szCs w:val="24"/>
      </w:rPr>
      <w:t>F</w:t>
    </w:r>
    <w:r>
      <w:rPr>
        <w:rFonts w:ascii="Times New Roman,Bold" w:hAnsi="Times New Roman,Bold" w:cs="Times New Roman,Bold"/>
        <w:b/>
        <w:bCs/>
        <w:color w:val="000081"/>
        <w:sz w:val="24"/>
        <w:szCs w:val="24"/>
      </w:rPr>
      <w:t xml:space="preserve">édération des </w:t>
    </w:r>
    <w:r>
      <w:rPr>
        <w:rFonts w:ascii="Times New Roman,Bold" w:hAnsi="Times New Roman,Bold" w:cs="Times New Roman,Bold"/>
        <w:b/>
        <w:bCs/>
        <w:color w:val="FF0000"/>
        <w:sz w:val="24"/>
        <w:szCs w:val="24"/>
      </w:rPr>
      <w:t>A</w:t>
    </w:r>
    <w:r>
      <w:rPr>
        <w:rFonts w:ascii="Times New Roman,Bold" w:hAnsi="Times New Roman,Bold" w:cs="Times New Roman,Bold"/>
        <w:b/>
        <w:bCs/>
        <w:color w:val="000081"/>
        <w:sz w:val="24"/>
        <w:szCs w:val="24"/>
      </w:rPr>
      <w:t xml:space="preserve">ctivités </w:t>
    </w:r>
    <w:r>
      <w:rPr>
        <w:rFonts w:ascii="Times New Roman,Bold" w:hAnsi="Times New Roman,Bold" w:cs="Times New Roman,Bold"/>
        <w:b/>
        <w:bCs/>
        <w:color w:val="FF0000"/>
        <w:sz w:val="24"/>
        <w:szCs w:val="24"/>
      </w:rPr>
      <w:t>P</w:t>
    </w:r>
    <w:r>
      <w:rPr>
        <w:rFonts w:ascii="Times New Roman,Bold" w:hAnsi="Times New Roman,Bold" w:cs="Times New Roman,Bold"/>
        <w:b/>
        <w:bCs/>
        <w:color w:val="000081"/>
        <w:sz w:val="24"/>
        <w:szCs w:val="24"/>
      </w:rPr>
      <w:t xml:space="preserve">ostales et des </w:t>
    </w:r>
    <w:r>
      <w:rPr>
        <w:rFonts w:ascii="Times New Roman,Bold" w:hAnsi="Times New Roman,Bold" w:cs="Times New Roman,Bold"/>
        <w:b/>
        <w:bCs/>
        <w:color w:val="FF0000"/>
        <w:sz w:val="24"/>
        <w:szCs w:val="24"/>
      </w:rPr>
      <w:t>T</w:t>
    </w:r>
    <w:r>
      <w:rPr>
        <w:rFonts w:ascii="Times New Roman,Bold" w:hAnsi="Times New Roman,Bold" w:cs="Times New Roman,Bold"/>
        <w:b/>
        <w:bCs/>
        <w:color w:val="000081"/>
        <w:sz w:val="24"/>
        <w:szCs w:val="24"/>
      </w:rPr>
      <w:t>élécommunications</w:t>
    </w:r>
  </w:p>
  <w:p w:rsidR="00EF1973" w:rsidRDefault="00EF1973" w:rsidP="00EF1973">
    <w:pPr>
      <w:pStyle w:val="En-tte"/>
    </w:pPr>
  </w:p>
  <w:p w:rsidR="00EF1973" w:rsidRDefault="00EF1973">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26DB8"/>
    <w:multiLevelType w:val="hybridMultilevel"/>
    <w:tmpl w:val="D33E6D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71F17DF"/>
    <w:multiLevelType w:val="hybridMultilevel"/>
    <w:tmpl w:val="0DD61C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973"/>
    <w:rsid w:val="000F490C"/>
    <w:rsid w:val="00126362"/>
    <w:rsid w:val="001B0FA2"/>
    <w:rsid w:val="001B7F06"/>
    <w:rsid w:val="00207010"/>
    <w:rsid w:val="00264CC3"/>
    <w:rsid w:val="00383125"/>
    <w:rsid w:val="00387E52"/>
    <w:rsid w:val="0039237B"/>
    <w:rsid w:val="003A1225"/>
    <w:rsid w:val="003B0794"/>
    <w:rsid w:val="00465990"/>
    <w:rsid w:val="00566423"/>
    <w:rsid w:val="00574725"/>
    <w:rsid w:val="005B753B"/>
    <w:rsid w:val="00761612"/>
    <w:rsid w:val="00797428"/>
    <w:rsid w:val="007A2B6C"/>
    <w:rsid w:val="008131F5"/>
    <w:rsid w:val="0089770F"/>
    <w:rsid w:val="008C4774"/>
    <w:rsid w:val="009A1717"/>
    <w:rsid w:val="009D0682"/>
    <w:rsid w:val="00A31FCA"/>
    <w:rsid w:val="00A839A5"/>
    <w:rsid w:val="00A937AB"/>
    <w:rsid w:val="00AC379B"/>
    <w:rsid w:val="00C244D3"/>
    <w:rsid w:val="00C373F0"/>
    <w:rsid w:val="00C96801"/>
    <w:rsid w:val="00CF129A"/>
    <w:rsid w:val="00D44A70"/>
    <w:rsid w:val="00D94CDB"/>
    <w:rsid w:val="00DD523F"/>
    <w:rsid w:val="00EE167B"/>
    <w:rsid w:val="00EF1973"/>
    <w:rsid w:val="00F976C8"/>
    <w:rsid w:val="00FD34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EF1973"/>
    <w:pPr>
      <w:spacing w:after="0" w:line="240" w:lineRule="auto"/>
    </w:pPr>
  </w:style>
  <w:style w:type="character" w:styleId="lev">
    <w:name w:val="Strong"/>
    <w:basedOn w:val="Policepardfaut"/>
    <w:uiPriority w:val="22"/>
    <w:qFormat/>
    <w:rsid w:val="00EF1973"/>
    <w:rPr>
      <w:b/>
      <w:bCs/>
    </w:rPr>
  </w:style>
  <w:style w:type="paragraph" w:styleId="Paragraphedeliste">
    <w:name w:val="List Paragraph"/>
    <w:basedOn w:val="Normal"/>
    <w:uiPriority w:val="34"/>
    <w:qFormat/>
    <w:rsid w:val="00EF1973"/>
    <w:pPr>
      <w:ind w:left="720"/>
      <w:contextualSpacing/>
    </w:pPr>
  </w:style>
  <w:style w:type="paragraph" w:styleId="En-tte">
    <w:name w:val="header"/>
    <w:basedOn w:val="Normal"/>
    <w:link w:val="En-tteCar"/>
    <w:uiPriority w:val="99"/>
    <w:unhideWhenUsed/>
    <w:rsid w:val="00EF1973"/>
    <w:pPr>
      <w:tabs>
        <w:tab w:val="center" w:pos="4536"/>
        <w:tab w:val="right" w:pos="9072"/>
      </w:tabs>
      <w:spacing w:after="0" w:line="240" w:lineRule="auto"/>
    </w:pPr>
  </w:style>
  <w:style w:type="character" w:customStyle="1" w:styleId="En-tteCar">
    <w:name w:val="En-tête Car"/>
    <w:basedOn w:val="Policepardfaut"/>
    <w:link w:val="En-tte"/>
    <w:uiPriority w:val="99"/>
    <w:rsid w:val="00EF1973"/>
  </w:style>
  <w:style w:type="paragraph" w:styleId="Pieddepage">
    <w:name w:val="footer"/>
    <w:basedOn w:val="Normal"/>
    <w:link w:val="PieddepageCar"/>
    <w:uiPriority w:val="99"/>
    <w:unhideWhenUsed/>
    <w:rsid w:val="00EF19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F1973"/>
  </w:style>
  <w:style w:type="character" w:styleId="Lienhypertexte">
    <w:name w:val="Hyperlink"/>
    <w:semiHidden/>
    <w:unhideWhenUsed/>
    <w:rsid w:val="00EF1973"/>
    <w:rPr>
      <w:color w:val="0000FF"/>
      <w:u w:val="single"/>
    </w:rPr>
  </w:style>
  <w:style w:type="paragraph" w:customStyle="1" w:styleId="Default">
    <w:name w:val="Default"/>
    <w:rsid w:val="00EF1973"/>
    <w:pPr>
      <w:autoSpaceDE w:val="0"/>
      <w:autoSpaceDN w:val="0"/>
      <w:adjustRightInd w:val="0"/>
      <w:spacing w:after="0" w:line="240" w:lineRule="auto"/>
    </w:pPr>
    <w:rPr>
      <w:rFonts w:ascii="Helvetica Neue" w:hAnsi="Helvetica Neue" w:cs="Helvetica Neue"/>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EF1973"/>
    <w:pPr>
      <w:spacing w:after="0" w:line="240" w:lineRule="auto"/>
    </w:pPr>
  </w:style>
  <w:style w:type="character" w:styleId="lev">
    <w:name w:val="Strong"/>
    <w:basedOn w:val="Policepardfaut"/>
    <w:uiPriority w:val="22"/>
    <w:qFormat/>
    <w:rsid w:val="00EF1973"/>
    <w:rPr>
      <w:b/>
      <w:bCs/>
    </w:rPr>
  </w:style>
  <w:style w:type="paragraph" w:styleId="Paragraphedeliste">
    <w:name w:val="List Paragraph"/>
    <w:basedOn w:val="Normal"/>
    <w:uiPriority w:val="34"/>
    <w:qFormat/>
    <w:rsid w:val="00EF1973"/>
    <w:pPr>
      <w:ind w:left="720"/>
      <w:contextualSpacing/>
    </w:pPr>
  </w:style>
  <w:style w:type="paragraph" w:styleId="En-tte">
    <w:name w:val="header"/>
    <w:basedOn w:val="Normal"/>
    <w:link w:val="En-tteCar"/>
    <w:uiPriority w:val="99"/>
    <w:unhideWhenUsed/>
    <w:rsid w:val="00EF1973"/>
    <w:pPr>
      <w:tabs>
        <w:tab w:val="center" w:pos="4536"/>
        <w:tab w:val="right" w:pos="9072"/>
      </w:tabs>
      <w:spacing w:after="0" w:line="240" w:lineRule="auto"/>
    </w:pPr>
  </w:style>
  <w:style w:type="character" w:customStyle="1" w:styleId="En-tteCar">
    <w:name w:val="En-tête Car"/>
    <w:basedOn w:val="Policepardfaut"/>
    <w:link w:val="En-tte"/>
    <w:uiPriority w:val="99"/>
    <w:rsid w:val="00EF1973"/>
  </w:style>
  <w:style w:type="paragraph" w:styleId="Pieddepage">
    <w:name w:val="footer"/>
    <w:basedOn w:val="Normal"/>
    <w:link w:val="PieddepageCar"/>
    <w:uiPriority w:val="99"/>
    <w:unhideWhenUsed/>
    <w:rsid w:val="00EF19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F1973"/>
  </w:style>
  <w:style w:type="character" w:styleId="Lienhypertexte">
    <w:name w:val="Hyperlink"/>
    <w:semiHidden/>
    <w:unhideWhenUsed/>
    <w:rsid w:val="00EF1973"/>
    <w:rPr>
      <w:color w:val="0000FF"/>
      <w:u w:val="single"/>
    </w:rPr>
  </w:style>
  <w:style w:type="paragraph" w:customStyle="1" w:styleId="Default">
    <w:name w:val="Default"/>
    <w:rsid w:val="00EF1973"/>
    <w:pPr>
      <w:autoSpaceDE w:val="0"/>
      <w:autoSpaceDN w:val="0"/>
      <w:adjustRightInd w:val="0"/>
      <w:spacing w:after="0" w:line="240" w:lineRule="auto"/>
    </w:pPr>
    <w:rPr>
      <w:rFonts w:ascii="Helvetica Neue" w:hAnsi="Helvetica Neue" w:cs="Helvetica Neu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fede@cgt-fapt.fr" TargetMode="External"/><Relationship Id="rId1" Type="http://schemas.openxmlformats.org/officeDocument/2006/relationships/hyperlink" Target="https://www.cgtfapt-orang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736</Words>
  <Characters>4054</Characters>
  <Application>Microsoft Office Word</Application>
  <DocSecurity>4</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ORANGE FT Group</Company>
  <LinksUpToDate>false</LinksUpToDate>
  <CharactersWithSpaces>4781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CGT CSEC UES Orange</dc:creator>
  <cp:keywords>Intervention CGT</cp:keywords>
  <cp:lastModifiedBy>LONDOT Thierry</cp:lastModifiedBy>
  <cp:revision>2</cp:revision>
  <dcterms:created xsi:type="dcterms:W3CDTF">2020-07-03T13:02:00Z</dcterms:created>
  <dcterms:modified xsi:type="dcterms:W3CDTF">2020-07-03T13:02:00Z</dcterms:modified>
</cp:coreProperties>
</file>