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77" w:rsidRDefault="00021B29" w:rsidP="00686877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44450</wp:posOffset>
                </wp:positionV>
                <wp:extent cx="5312410" cy="646430"/>
                <wp:effectExtent l="0" t="0" r="21590" b="20320"/>
                <wp:wrapNone/>
                <wp:docPr id="69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4B5" w:rsidRPr="000F77B3" w:rsidRDefault="00E314B5" w:rsidP="00B84C15">
                            <w:pPr>
                              <w:pStyle w:val="Titre2"/>
                              <w:rPr>
                                <w:sz w:val="32"/>
                                <w:szCs w:val="32"/>
                              </w:rPr>
                            </w:pPr>
                            <w:r w:rsidRPr="000F77B3">
                              <w:rPr>
                                <w:sz w:val="32"/>
                                <w:szCs w:val="32"/>
                              </w:rPr>
                              <w:t>CSE</w:t>
                            </w:r>
                            <w:r w:rsidR="00C838E8" w:rsidRPr="000F77B3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="00CF1DFC">
                              <w:rPr>
                                <w:sz w:val="32"/>
                                <w:szCs w:val="32"/>
                              </w:rPr>
                              <w:t xml:space="preserve"> DO Grand Nord Est N°8</w:t>
                            </w:r>
                            <w:r w:rsidRPr="000F77B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F1DFC">
                              <w:rPr>
                                <w:sz w:val="32"/>
                                <w:szCs w:val="32"/>
                              </w:rPr>
                              <w:t>des 22 et 23 avril</w:t>
                            </w:r>
                            <w:r w:rsidR="000F77B3" w:rsidRPr="000F77B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5D23" w:rsidRPr="000F77B3">
                              <w:rPr>
                                <w:sz w:val="32"/>
                                <w:szCs w:val="32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1" o:spid="_x0000_s1026" type="#_x0000_t202" style="position:absolute;margin-left:82.5pt;margin-top:3.5pt;width:418.3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" strokecolor="white" strokeweight="0">
                <v:textbox>
                  <w:txbxContent>
                    <w:p w:rsidR="00E314B5" w:rsidRPr="000F77B3" w:rsidRDefault="00E314B5" w:rsidP="00B84C15">
                      <w:pPr>
                        <w:pStyle w:val="Titre2"/>
                        <w:rPr>
                          <w:sz w:val="32"/>
                          <w:szCs w:val="32"/>
                        </w:rPr>
                      </w:pPr>
                      <w:r w:rsidRPr="000F77B3">
                        <w:rPr>
                          <w:sz w:val="32"/>
                          <w:szCs w:val="32"/>
                        </w:rPr>
                        <w:t>CSE</w:t>
                      </w:r>
                      <w:r w:rsidR="00C838E8" w:rsidRPr="000F77B3">
                        <w:rPr>
                          <w:sz w:val="32"/>
                          <w:szCs w:val="32"/>
                        </w:rPr>
                        <w:t>E</w:t>
                      </w:r>
                      <w:r w:rsidR="00CF1DFC">
                        <w:rPr>
                          <w:sz w:val="32"/>
                          <w:szCs w:val="32"/>
                        </w:rPr>
                        <w:t xml:space="preserve"> DO Grand Nord Est N°8</w:t>
                      </w:r>
                      <w:r w:rsidRPr="000F77B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F1DFC">
                        <w:rPr>
                          <w:sz w:val="32"/>
                          <w:szCs w:val="32"/>
                        </w:rPr>
                        <w:t>des 22 et 23 avril</w:t>
                      </w:r>
                      <w:r w:rsidR="000F77B3" w:rsidRPr="000F77B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75D23" w:rsidRPr="000F77B3">
                        <w:rPr>
                          <w:sz w:val="32"/>
                          <w:szCs w:val="32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686877" w:rsidRDefault="00686877" w:rsidP="006868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6877" w:rsidRDefault="008B7C95" w:rsidP="00686877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7D9B7D3" wp14:editId="166DD30D">
            <wp:simplePos x="0" y="0"/>
            <wp:positionH relativeFrom="column">
              <wp:posOffset>168910</wp:posOffset>
            </wp:positionH>
            <wp:positionV relativeFrom="paragraph">
              <wp:posOffset>213995</wp:posOffset>
            </wp:positionV>
            <wp:extent cx="1962150" cy="2198370"/>
            <wp:effectExtent l="0" t="0" r="0" b="0"/>
            <wp:wrapTight wrapText="bothSides">
              <wp:wrapPolygon edited="0">
                <wp:start x="2726" y="0"/>
                <wp:lineTo x="839" y="187"/>
                <wp:lineTo x="0" y="1123"/>
                <wp:lineTo x="0" y="4679"/>
                <wp:lineTo x="210" y="8049"/>
                <wp:lineTo x="1678" y="8984"/>
                <wp:lineTo x="5033" y="8984"/>
                <wp:lineTo x="4404" y="11979"/>
                <wp:lineTo x="4194" y="14974"/>
                <wp:lineTo x="4404" y="17969"/>
                <wp:lineTo x="4614" y="18718"/>
                <wp:lineTo x="6920" y="20964"/>
                <wp:lineTo x="7550" y="21338"/>
                <wp:lineTo x="11324" y="21338"/>
                <wp:lineTo x="14889" y="21151"/>
                <wp:lineTo x="14889" y="20964"/>
                <wp:lineTo x="16986" y="17969"/>
                <wp:lineTo x="20342" y="14974"/>
                <wp:lineTo x="20342" y="11979"/>
                <wp:lineTo x="21390" y="9546"/>
                <wp:lineTo x="21390" y="7674"/>
                <wp:lineTo x="12583" y="5990"/>
                <wp:lineTo x="12792" y="4867"/>
                <wp:lineTo x="9647" y="3182"/>
                <wp:lineTo x="7550" y="2995"/>
                <wp:lineTo x="5033" y="749"/>
                <wp:lineTo x="3984" y="0"/>
                <wp:lineTo x="2726" y="0"/>
              </wp:wrapPolygon>
            </wp:wrapTight>
            <wp:docPr id="3" name="Image 3" descr="U:\cgt\elections cse\logo CSE CGT Orange pour CSEE sans noms departe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gt\elections cse\logo CSE CGT Orange pour CSEE sans noms departemen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9DF">
        <w:rPr>
          <w:noProof/>
        </w:rPr>
        <w:drawing>
          <wp:anchor distT="0" distB="0" distL="114300" distR="114300" simplePos="0" relativeHeight="251674624" behindDoc="1" locked="0" layoutInCell="1" allowOverlap="1" wp14:anchorId="3D9BB275" wp14:editId="191A0FB8">
            <wp:simplePos x="0" y="0"/>
            <wp:positionH relativeFrom="column">
              <wp:posOffset>2907030</wp:posOffset>
            </wp:positionH>
            <wp:positionV relativeFrom="paragraph">
              <wp:posOffset>217170</wp:posOffset>
            </wp:positionV>
            <wp:extent cx="353377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42" y="21418"/>
                <wp:lineTo x="2154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s csee dogne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DAA" w:rsidRDefault="003D66F8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editId="36B11C9B">
                <wp:simplePos x="0" y="0"/>
                <wp:positionH relativeFrom="column">
                  <wp:posOffset>2745105</wp:posOffset>
                </wp:positionH>
                <wp:positionV relativeFrom="paragraph">
                  <wp:posOffset>6725285</wp:posOffset>
                </wp:positionV>
                <wp:extent cx="2374265" cy="1285875"/>
                <wp:effectExtent l="0" t="0" r="26035" b="285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6F8" w:rsidRDefault="009F2D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8410" cy="109474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pression emplois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8410" cy="1094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16.15pt;margin-top:529.55pt;width:186.95pt;height:101.25pt;z-index:251723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">
                <v:textbox>
                  <w:txbxContent>
                    <w:p w:rsidR="003D66F8" w:rsidRDefault="009F2D9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8410" cy="109474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pression emplois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8410" cy="1094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414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3FB11E" wp14:editId="2E7A9AA6">
                <wp:simplePos x="0" y="0"/>
                <wp:positionH relativeFrom="column">
                  <wp:posOffset>2306955</wp:posOffset>
                </wp:positionH>
                <wp:positionV relativeFrom="paragraph">
                  <wp:posOffset>2219960</wp:posOffset>
                </wp:positionV>
                <wp:extent cx="3800475" cy="351155"/>
                <wp:effectExtent l="0" t="0" r="28575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51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DAA" w:rsidRPr="001D4440" w:rsidRDefault="009D5407" w:rsidP="009F3DA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D4440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L’Emploi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8" style="position:absolute;margin-left:181.65pt;margin-top:174.8pt;width:299.25pt;height:27.6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" fillcolor="#548dd4 [1951]" strokecolor="#f79646 [3209]" strokeweight="2pt">
                <v:textbox>
                  <w:txbxContent>
                    <w:p w:rsidR="009F3DAA" w:rsidRPr="001D4440" w:rsidRDefault="009D5407" w:rsidP="009F3DAA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D4440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L’Emploi</w:t>
                      </w:r>
                    </w:p>
                  </w:txbxContent>
                </v:textbox>
              </v:rect>
            </w:pict>
          </mc:Fallback>
        </mc:AlternateContent>
      </w:r>
      <w:r w:rsidR="0010414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122789" wp14:editId="64839D8A">
                <wp:simplePos x="0" y="0"/>
                <wp:positionH relativeFrom="column">
                  <wp:posOffset>2306954</wp:posOffset>
                </wp:positionH>
                <wp:positionV relativeFrom="paragraph">
                  <wp:posOffset>2677160</wp:posOffset>
                </wp:positionV>
                <wp:extent cx="3800475" cy="39147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914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C95" w:rsidRPr="008B7C95" w:rsidRDefault="008B7C95" w:rsidP="008B7C95">
                            <w:pPr>
                              <w:rPr>
                                <w:rStyle w:val="Titredulivre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B7C95">
                              <w:rPr>
                                <w:rStyle w:val="Titredulivre"/>
                                <w:color w:val="C00000"/>
                                <w:sz w:val="24"/>
                                <w:szCs w:val="24"/>
                              </w:rPr>
                              <w:t>3 constats :</w:t>
                            </w:r>
                          </w:p>
                          <w:p w:rsidR="008B7C95" w:rsidRPr="008B7C95" w:rsidRDefault="008B7C95" w:rsidP="008B7C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526F6">
                              <w:rPr>
                                <w:sz w:val="20"/>
                                <w:szCs w:val="20"/>
                              </w:rPr>
                              <w:t xml:space="preserve">L’emploi </w:t>
                            </w:r>
                            <w:r w:rsidRPr="008B7C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est encore en forte</w:t>
                            </w:r>
                            <w:r w:rsidRPr="008B7C9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régression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>, alors qu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7526F6">
                              <w:rPr>
                                <w:sz w:val="20"/>
                                <w:szCs w:val="20"/>
                              </w:rPr>
                              <w:t xml:space="preserve">Orange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utilise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>des CDD tous le long de l’année pour pallier aux carenc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 d’emplois, la preuve dans les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 tableau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x, la partie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 concernant l’accroissement temporaire d’activité est utilisé toute </w:t>
                            </w:r>
                            <w:r w:rsidR="009D5407">
                              <w:rPr>
                                <w:sz w:val="20"/>
                                <w:szCs w:val="20"/>
                              </w:rPr>
                              <w:t xml:space="preserve">l’année par une soixantaine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de CDD. </w:t>
                            </w:r>
                            <w:r w:rsidRPr="009D540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Ce sont bien des emplois qui devraient être comblés</w:t>
                            </w:r>
                          </w:p>
                          <w:p w:rsidR="008B7C95" w:rsidRPr="008B7C95" w:rsidRDefault="008B7C95" w:rsidP="008B7C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L’utilisation de la </w:t>
                            </w:r>
                            <w:r w:rsidRPr="007526F6">
                              <w:rPr>
                                <w:sz w:val="20"/>
                                <w:szCs w:val="20"/>
                              </w:rPr>
                              <w:t xml:space="preserve">sous-traitance est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8B7C9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accroissement.</w:t>
                            </w:r>
                          </w:p>
                          <w:p w:rsidR="008B7C95" w:rsidRPr="008B7C95" w:rsidRDefault="008B7C95" w:rsidP="008B7C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526F6">
                              <w:rPr>
                                <w:sz w:val="20"/>
                                <w:szCs w:val="20"/>
                              </w:rPr>
                              <w:t xml:space="preserve">La parité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B7C9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encore du chemin à faire</w:t>
                            </w:r>
                            <w:r w:rsidRPr="008B7C9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>et le plafond de verre ne se fissure pas aussi facilement.</w:t>
                            </w:r>
                          </w:p>
                          <w:p w:rsidR="008B7C95" w:rsidRPr="008B7C95" w:rsidRDefault="008B7C95" w:rsidP="008B7C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7C95">
                              <w:rPr>
                                <w:sz w:val="18"/>
                                <w:szCs w:val="18"/>
                              </w:rPr>
                              <w:t>Quoiqu’il en soit nous vivons actuellement  une crise sanitaire qui a mis en évidence des</w:t>
                            </w:r>
                            <w:r w:rsidRPr="008B7C9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5407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dysfonctionnements liés à des choix d’orientation </w:t>
                            </w:r>
                            <w:r w:rsidR="00104145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  <w:r w:rsidRPr="009D5407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olitique de rentabilités à court terme</w:t>
                            </w:r>
                            <w:r w:rsidRPr="009D5407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plus favorable aux actionnaires qu’aux salariés.et qu’au bon fonctionnement de l’Entreprise. Cette crise a fait apparaître clairement, </w:t>
                            </w:r>
                            <w:r w:rsidRPr="009D5407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à l’UAT Pro</w:t>
                            </w:r>
                            <w:r w:rsidRPr="009D5407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en particulier, mais aussi </w:t>
                            </w:r>
                            <w:r w:rsidRPr="009D5407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au SCO</w:t>
                            </w:r>
                            <w:r w:rsidRPr="009D5407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voire </w:t>
                            </w:r>
                            <w:r w:rsidRPr="009D5407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à d’autres unités</w:t>
                            </w:r>
                            <w:r w:rsidRPr="009D5407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Pr="009D5407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problèmes liés à l’utilisation d’une sous-traitance accrue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.  Il devient impératif d’en tirer les conclusions et pour l’avenir de </w:t>
                            </w:r>
                            <w:r w:rsidRPr="009D5407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ré internaliser  les activités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 xml:space="preserve"> qui nous incombent et qui sont notre </w:t>
                            </w:r>
                            <w:r w:rsidRPr="009D5407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cœur de métier</w:t>
                            </w:r>
                            <w:r w:rsidRPr="008B7C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B7C95" w:rsidRDefault="008B7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1.65pt;margin-top:210.8pt;width:299.25pt;height:30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" fillcolor="#548dd4 [1951]">
                <v:fill color2="#d6e2f0 [756]" colors="0 #558ed5;.5 #c2d1ed;1 #e1e8f5" focus="100%" type="gradient">
                  <o:fill v:ext="view" type="gradientUnscaled"/>
                </v:fill>
                <v:textbox>
                  <w:txbxContent>
                    <w:p w:rsidR="008B7C95" w:rsidRPr="008B7C95" w:rsidRDefault="008B7C95" w:rsidP="008B7C95">
                      <w:pPr>
                        <w:rPr>
                          <w:rStyle w:val="Titredulivre"/>
                          <w:color w:val="C00000"/>
                          <w:sz w:val="24"/>
                          <w:szCs w:val="24"/>
                        </w:rPr>
                      </w:pPr>
                      <w:r w:rsidRPr="008B7C95">
                        <w:rPr>
                          <w:rStyle w:val="Titredulivre"/>
                          <w:color w:val="C00000"/>
                          <w:sz w:val="24"/>
                          <w:szCs w:val="24"/>
                        </w:rPr>
                        <w:t>3 constats :</w:t>
                      </w:r>
                    </w:p>
                    <w:p w:rsidR="008B7C95" w:rsidRPr="008B7C95" w:rsidRDefault="008B7C95" w:rsidP="008B7C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7526F6">
                        <w:rPr>
                          <w:sz w:val="20"/>
                          <w:szCs w:val="20"/>
                        </w:rPr>
                        <w:t xml:space="preserve">L’emploi </w:t>
                      </w:r>
                      <w:r w:rsidRPr="008B7C95">
                        <w:rPr>
                          <w:color w:val="000000" w:themeColor="text1"/>
                          <w:sz w:val="20"/>
                          <w:szCs w:val="20"/>
                        </w:rPr>
                        <w:t>est encore en forte</w:t>
                      </w:r>
                      <w:r w:rsidRPr="008B7C9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b/>
                          <w:color w:val="FF0000"/>
                          <w:sz w:val="20"/>
                          <w:szCs w:val="20"/>
                        </w:rPr>
                        <w:t>régression</w:t>
                      </w:r>
                      <w:r w:rsidRPr="008B7C95">
                        <w:rPr>
                          <w:sz w:val="20"/>
                          <w:szCs w:val="20"/>
                        </w:rPr>
                        <w:t>, alors qu</w:t>
                      </w:r>
                      <w:r>
                        <w:rPr>
                          <w:sz w:val="20"/>
                          <w:szCs w:val="20"/>
                        </w:rPr>
                        <w:t>’</w:t>
                      </w:r>
                      <w:r w:rsidRPr="007526F6">
                        <w:rPr>
                          <w:sz w:val="20"/>
                          <w:szCs w:val="20"/>
                        </w:rPr>
                        <w:t xml:space="preserve">Orange </w:t>
                      </w:r>
                      <w:r>
                        <w:rPr>
                          <w:sz w:val="20"/>
                          <w:szCs w:val="20"/>
                        </w:rPr>
                        <w:t xml:space="preserve">utilise </w:t>
                      </w:r>
                      <w:r w:rsidRPr="008B7C95">
                        <w:rPr>
                          <w:sz w:val="20"/>
                          <w:szCs w:val="20"/>
                        </w:rPr>
                        <w:t>des CDD tous le long de l’année pour pallier aux carenc</w:t>
                      </w:r>
                      <w:r>
                        <w:rPr>
                          <w:sz w:val="20"/>
                          <w:szCs w:val="20"/>
                        </w:rPr>
                        <w:t>es d’emplois, la preuve dans les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 tableau</w:t>
                      </w:r>
                      <w:r>
                        <w:rPr>
                          <w:sz w:val="20"/>
                          <w:szCs w:val="20"/>
                        </w:rPr>
                        <w:t>x, la partie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 concernant l’accroissement temporaire d’activité est utilisé toute </w:t>
                      </w:r>
                      <w:r w:rsidR="009D5407">
                        <w:rPr>
                          <w:sz w:val="20"/>
                          <w:szCs w:val="20"/>
                        </w:rPr>
                        <w:t xml:space="preserve">l’année par une soixantaine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de CDD. </w:t>
                      </w:r>
                      <w:r w:rsidRPr="009D5407">
                        <w:rPr>
                          <w:b/>
                          <w:color w:val="FF0000"/>
                          <w:sz w:val="20"/>
                          <w:szCs w:val="20"/>
                        </w:rPr>
                        <w:t>Ce sont bien des emplois qui devraient être comblés</w:t>
                      </w:r>
                    </w:p>
                    <w:p w:rsidR="008B7C95" w:rsidRPr="008B7C95" w:rsidRDefault="008B7C95" w:rsidP="008B7C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8B7C95">
                        <w:rPr>
                          <w:sz w:val="20"/>
                          <w:szCs w:val="20"/>
                        </w:rPr>
                        <w:t xml:space="preserve">L’utilisation de la </w:t>
                      </w:r>
                      <w:r w:rsidRPr="007526F6">
                        <w:rPr>
                          <w:sz w:val="20"/>
                          <w:szCs w:val="20"/>
                        </w:rPr>
                        <w:t xml:space="preserve">sous-traitance est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en </w:t>
                      </w:r>
                      <w:r w:rsidRPr="008B7C95">
                        <w:rPr>
                          <w:b/>
                          <w:color w:val="FF0000"/>
                          <w:sz w:val="20"/>
                          <w:szCs w:val="20"/>
                        </w:rPr>
                        <w:t>accroissement.</w:t>
                      </w:r>
                    </w:p>
                    <w:p w:rsidR="008B7C95" w:rsidRPr="008B7C95" w:rsidRDefault="008B7C95" w:rsidP="008B7C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7526F6">
                        <w:rPr>
                          <w:sz w:val="20"/>
                          <w:szCs w:val="20"/>
                        </w:rPr>
                        <w:t xml:space="preserve">La parité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Pr="008B7C95">
                        <w:rPr>
                          <w:b/>
                          <w:color w:val="FF0000"/>
                          <w:sz w:val="20"/>
                          <w:szCs w:val="20"/>
                        </w:rPr>
                        <w:t>encore du chemin à faire</w:t>
                      </w:r>
                      <w:r w:rsidRPr="008B7C95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sz w:val="20"/>
                          <w:szCs w:val="20"/>
                        </w:rPr>
                        <w:t>et le plafond de verre ne se fissure pas aussi facilement.</w:t>
                      </w:r>
                    </w:p>
                    <w:p w:rsidR="008B7C95" w:rsidRPr="008B7C95" w:rsidRDefault="008B7C95" w:rsidP="008B7C95">
                      <w:pPr>
                        <w:rPr>
                          <w:sz w:val="28"/>
                          <w:szCs w:val="28"/>
                        </w:rPr>
                      </w:pPr>
                      <w:r w:rsidRPr="008B7C95">
                        <w:rPr>
                          <w:sz w:val="18"/>
                          <w:szCs w:val="18"/>
                        </w:rPr>
                        <w:t>Quoiqu’il en soit nous vivons actuellement  une crise sanitaire qui a mis en évidence des</w:t>
                      </w:r>
                      <w:r w:rsidRPr="008B7C9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D5407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dysfonctionnements liés à des choix d’orientation </w:t>
                      </w:r>
                      <w:r w:rsidR="00104145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p</w:t>
                      </w:r>
                      <w:r w:rsidRPr="009D5407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olitique de rentabilités à court terme</w:t>
                      </w:r>
                      <w:r w:rsidRPr="009D5407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plus favorable aux actionnaires qu’aux salariés.et qu’au bon fonctionnement de l’Entreprise. Cette crise a fait apparaître clairement, </w:t>
                      </w:r>
                      <w:r w:rsidRPr="009D5407">
                        <w:rPr>
                          <w:b/>
                          <w:color w:val="C00000"/>
                          <w:sz w:val="20"/>
                          <w:szCs w:val="20"/>
                        </w:rPr>
                        <w:t>à l’UAT Pro</w:t>
                      </w:r>
                      <w:r w:rsidRPr="009D5407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en particulier, mais aussi </w:t>
                      </w:r>
                      <w:r w:rsidRPr="009D5407">
                        <w:rPr>
                          <w:b/>
                          <w:color w:val="C00000"/>
                          <w:sz w:val="20"/>
                          <w:szCs w:val="20"/>
                        </w:rPr>
                        <w:t>au SCO</w:t>
                      </w:r>
                      <w:r w:rsidRPr="009D5407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voire </w:t>
                      </w:r>
                      <w:r w:rsidRPr="009D5407">
                        <w:rPr>
                          <w:b/>
                          <w:color w:val="C00000"/>
                          <w:sz w:val="20"/>
                          <w:szCs w:val="20"/>
                        </w:rPr>
                        <w:t>à d’autres unités</w:t>
                      </w:r>
                      <w:r w:rsidRPr="009D5407">
                        <w:rPr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les </w:t>
                      </w:r>
                      <w:r w:rsidRPr="009D5407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problèmes liés à l’utilisation d’une sous-traitance accrue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.  Il devient impératif d’en tirer les conclusions et pour l’avenir de </w:t>
                      </w:r>
                      <w:r w:rsidRPr="009D5407">
                        <w:rPr>
                          <w:b/>
                          <w:color w:val="00B050"/>
                          <w:sz w:val="20"/>
                          <w:szCs w:val="20"/>
                        </w:rPr>
                        <w:t>ré internaliser  les activités</w:t>
                      </w:r>
                      <w:r w:rsidRPr="008B7C95">
                        <w:rPr>
                          <w:sz w:val="20"/>
                          <w:szCs w:val="20"/>
                        </w:rPr>
                        <w:t xml:space="preserve"> qui nous incombent et qui sont notre </w:t>
                      </w:r>
                      <w:r w:rsidRPr="009D5407">
                        <w:rPr>
                          <w:b/>
                          <w:color w:val="00B050"/>
                          <w:sz w:val="20"/>
                          <w:szCs w:val="20"/>
                        </w:rPr>
                        <w:t>cœur de métier</w:t>
                      </w:r>
                      <w:r w:rsidRPr="008B7C9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8B7C95" w:rsidRDefault="008B7C95"/>
                  </w:txbxContent>
                </v:textbox>
              </v:shape>
            </w:pict>
          </mc:Fallback>
        </mc:AlternateContent>
      </w:r>
      <w:r w:rsidR="009D54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A8CDC" wp14:editId="344AAC7D">
                <wp:simplePos x="0" y="0"/>
                <wp:positionH relativeFrom="column">
                  <wp:posOffset>-1083945</wp:posOffset>
                </wp:positionH>
                <wp:positionV relativeFrom="paragraph">
                  <wp:posOffset>2677160</wp:posOffset>
                </wp:positionV>
                <wp:extent cx="3324225" cy="5391150"/>
                <wp:effectExtent l="0" t="0" r="47625" b="57150"/>
                <wp:wrapNone/>
                <wp:docPr id="6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391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994791" w:rsidRPr="008B7C95" w:rsidRDefault="00994791" w:rsidP="0099479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="00922C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crise sanitaire met en exergue 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="00C87BEA"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inég</w:t>
                            </w:r>
                            <w:r w:rsidR="00922C7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alités face à la maladie dues au Covid-19,</w:t>
                            </w:r>
                            <w:r w:rsidR="00922C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elle met en pleine lumière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les métiers les moins considérés: caissières, chauffeurs, aides-soignante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s, auxiliaires de vie, éboueurs</w:t>
                            </w:r>
                            <w:r w:rsidR="00922C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Soudain  on s’aperçoit que ces métiers sont ceux qui contribuent clairement à notre survie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94791" w:rsidRPr="008B7C95" w:rsidRDefault="00994791" w:rsidP="0099479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Cet</w:t>
                            </w:r>
                            <w:r w:rsidR="009D540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événement met en évidence le dy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sfonctionnement de nos sociétés. Il </w:t>
                            </w:r>
                            <w:r w:rsidRPr="007526F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est impératif de relocaliser nos productions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non seulement pour résister à de telles crises mais surtout pour enrayer la crise écologique qui s’annonce et dont les conséquences risquent d’être d’avantage catastrophiques.</w:t>
                            </w:r>
                          </w:p>
                          <w:p w:rsidR="00994791" w:rsidRPr="008B7C95" w:rsidRDefault="00994791" w:rsidP="0099479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D5407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Pour Orange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le choix est clair,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ce seront les salariés qui paieront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ans sa grande générosité,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l'entreprise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ne recourrait pas au chômage partiel mais que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, par mesure de solidarité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(avec qui ? les actionnaires ? les services publics ? dans l’intérêt général ou plutôt particulier ?) il fallait donner jusqu'à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 jours de JTL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La vrai raison</w:t>
                            </w:r>
                            <w:r w:rsidRPr="009D5407">
                              <w:rPr>
                                <w:rFonts w:ascii="Calibri" w:hAnsi="Calibri" w:cs="Calibri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est que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s’il y avait eu recours au chômage partiel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il n’aurait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pas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été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possible de verser les  dividendes aux actionnaires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994791" w:rsidRPr="008B7C95" w:rsidRDefault="00994791" w:rsidP="0099479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Le secteur des télécoms 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est 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peu touché par les effets de cette crise.  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  forte augmentation du trafic et des usag</w:t>
                            </w:r>
                            <w:r w:rsidR="00C87BEA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es génère du chiffre d'affaire.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L’entreprise vole aux salariés leurs jours de congés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. Sans compter que ça va désorganiser quelques services actuellement en PCA à flux tendu. </w:t>
                            </w:r>
                          </w:p>
                          <w:p w:rsidR="00994791" w:rsidRPr="008B7C95" w:rsidRDefault="00994791" w:rsidP="0099479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Au vu de cette crise, la </w:t>
                            </w:r>
                            <w:r w:rsidRPr="009D5407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352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demande à la direction</w:t>
                            </w:r>
                            <w:r w:rsidRPr="00E02352">
                              <w:rPr>
                                <w:rFonts w:ascii="Calibri" w:hAnsi="Calibri" w:cs="Calibri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E02352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ne pas verser de dividendes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aux actionnaires au titre de l'année 2020. La décision injuste de spolier les salariés et de ne pas mettre à contribution les actionnaires cristallise davantage le </w:t>
                            </w:r>
                            <w:r w:rsidRPr="00E02352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fossé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352">
                              <w:rPr>
                                <w:rFonts w:ascii="Calibri" w:hAnsi="Calibri" w:cs="Calibri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entre les salariés</w:t>
                            </w:r>
                            <w:r w:rsidRPr="00E02352"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actuellement au front</w:t>
                            </w:r>
                            <w:r w:rsidR="00E0235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produisant les richesses </w:t>
                            </w:r>
                            <w:r w:rsidR="00E02352" w:rsidRPr="00E02352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E02352">
                              <w:rPr>
                                <w:rFonts w:ascii="Calibri" w:hAnsi="Calibri" w:cs="Calibri"/>
                                <w:b/>
                                <w:color w:val="7030A0"/>
                                <w:sz w:val="20"/>
                                <w:szCs w:val="20"/>
                              </w:rPr>
                              <w:t>les nantis</w:t>
                            </w: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bien à l’abri.</w:t>
                            </w:r>
                          </w:p>
                          <w:p w:rsidR="00994791" w:rsidRPr="008B7C95" w:rsidRDefault="00994791" w:rsidP="00C87BEA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Comme disait MARX :</w:t>
                            </w:r>
                          </w:p>
                          <w:p w:rsidR="00994791" w:rsidRPr="008B7C95" w:rsidRDefault="009D5407" w:rsidP="00C87BE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4444"/>
                                <w:sz w:val="20"/>
                                <w:szCs w:val="20"/>
                              </w:rPr>
                              <w:t>« </w:t>
                            </w:r>
                            <w:r w:rsidR="00994791" w:rsidRPr="00E02352">
                              <w:rPr>
                                <w:rFonts w:ascii="Calibri" w:hAnsi="Calibri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Le capital est semblable au vampire</w:t>
                            </w:r>
                            <w:r w:rsidR="00994791" w:rsidRPr="008B7C9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il  ne s’anime qu’en suçant le travail vivant et sa vie est d’autant plus allègre qu’il en pompe davantage »</w:t>
                            </w:r>
                          </w:p>
                          <w:p w:rsidR="00994791" w:rsidRPr="008B7C95" w:rsidRDefault="00994791" w:rsidP="009947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14B5" w:rsidRPr="00B84C15" w:rsidRDefault="00E314B5" w:rsidP="00C15F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030" type="#_x0000_t202" style="position:absolute;margin-left:-85.35pt;margin-top:210.8pt;width:261.75pt;height:4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" fillcolor="#fbd4b4 [1305]">
                <v:shadow on="t" color="#974706" opacity=".5" offset="1pt"/>
                <v:textbox>
                  <w:txbxContent>
                    <w:p w:rsidR="00994791" w:rsidRPr="008B7C95" w:rsidRDefault="00994791" w:rsidP="00994791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La </w:t>
                      </w:r>
                      <w:r w:rsidR="00922C7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crise sanitaire met en exergue 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l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es </w:t>
                      </w:r>
                      <w:r w:rsidR="00C87BEA"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inég</w:t>
                      </w:r>
                      <w:r w:rsidR="00922C71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alités face à la maladie dues au Covid-19,</w:t>
                      </w:r>
                      <w:r w:rsidR="00922C7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elle met en pleine lumière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les métiers les moins considérés: caissières, chauffeurs, aides-soignante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s, auxiliaires de vie, éboueurs</w:t>
                      </w:r>
                      <w:r w:rsidR="00922C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Soudain  on s’aperçoit que ces métiers sont ceux qui contribuent clairement à notre survie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:rsidR="00994791" w:rsidRPr="008B7C95" w:rsidRDefault="00994791" w:rsidP="00994791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Cet</w:t>
                      </w:r>
                      <w:r w:rsidR="009D540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événement met en évidence le dy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sfonctionnement de nos sociétés. Il </w:t>
                      </w:r>
                      <w:r w:rsidRPr="007526F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est impératif de relocaliser nos productions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non seulement pour résister à de telles crises mais surtout pour enrayer la crise écologique qui s’annonce et dont les conséquences risquent d’être d’avantage catastrophiques.</w:t>
                      </w:r>
                    </w:p>
                    <w:p w:rsidR="00994791" w:rsidRPr="008B7C95" w:rsidRDefault="00994791" w:rsidP="00994791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D5407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Pour Orange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le choix est clair,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ce seront les salariés qui paieront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ans sa grande générosité,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l'entreprise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ne recourrait pas au chômage partiel mais que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, par mesure de solidarité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(avec qui ? les actionnaires ? les services publics ? dans l’intérêt général ou plutôt particulier ?) il fallait donner jusqu'à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6 jours de JTL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.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La vrai raison</w:t>
                      </w:r>
                      <w:r w:rsidRPr="009D5407">
                        <w:rPr>
                          <w:rFonts w:ascii="Calibri" w:hAnsi="Calibri" w:cs="Calibri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est que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s’il y avait eu recours au chômage partiel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il n’aurait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pas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été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possible de verser les  dividendes aux actionnaires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994791" w:rsidRPr="008B7C95" w:rsidRDefault="00994791" w:rsidP="00994791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Le secteur des télécoms 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est 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peu touché par les effets de cette crise.  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L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  forte augmentation du trafic et des usag</w:t>
                      </w:r>
                      <w:r w:rsidR="00C87BEA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es génère du chiffre d'affaire.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L’entreprise vole aux salariés leurs jours de congés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. Sans compter que ça va désorganiser quelques services actuellement en PCA à flux tendu. </w:t>
                      </w:r>
                    </w:p>
                    <w:p w:rsidR="00994791" w:rsidRPr="008B7C95" w:rsidRDefault="00994791" w:rsidP="00994791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Au vu de cette crise, la </w:t>
                      </w:r>
                      <w:r w:rsidRPr="009D5407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CGT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E02352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demande à la direction</w:t>
                      </w:r>
                      <w:r w:rsidRPr="00E02352">
                        <w:rPr>
                          <w:rFonts w:ascii="Calibri" w:hAnsi="Calibri" w:cs="Calibri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 </w:t>
                      </w:r>
                      <w:r w:rsidRPr="00E02352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ne pas verser de dividendes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aux actionnaires au titre de l'année 2020. La décision injuste de spolier les salariés et de ne pas mettre à contribution les actionnaires cristallise davantage le </w:t>
                      </w:r>
                      <w:r w:rsidRPr="00E02352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fossé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E02352">
                        <w:rPr>
                          <w:rFonts w:ascii="Calibri" w:hAnsi="Calibri" w:cs="Calibri"/>
                          <w:b/>
                          <w:color w:val="00B050"/>
                          <w:sz w:val="20"/>
                          <w:szCs w:val="20"/>
                        </w:rPr>
                        <w:t>entre les salariés</w:t>
                      </w:r>
                      <w:r w:rsidRPr="00E02352"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actuellement au front</w:t>
                      </w:r>
                      <w:r w:rsidR="00E0235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produisant les richesses </w:t>
                      </w:r>
                      <w:r w:rsidR="00E02352" w:rsidRPr="00E02352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 xml:space="preserve">et </w:t>
                      </w:r>
                      <w:r w:rsidRPr="00E02352">
                        <w:rPr>
                          <w:rFonts w:ascii="Calibri" w:hAnsi="Calibri" w:cs="Calibri"/>
                          <w:b/>
                          <w:color w:val="7030A0"/>
                          <w:sz w:val="20"/>
                          <w:szCs w:val="20"/>
                        </w:rPr>
                        <w:t>les nantis</w:t>
                      </w: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bien à l’abri.</w:t>
                      </w:r>
                    </w:p>
                    <w:p w:rsidR="00994791" w:rsidRPr="008B7C95" w:rsidRDefault="00994791" w:rsidP="00C87BEA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Comme disait MARX :</w:t>
                      </w:r>
                    </w:p>
                    <w:p w:rsidR="00994791" w:rsidRPr="008B7C95" w:rsidRDefault="009D5407" w:rsidP="00C87BEA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color w:val="444444"/>
                          <w:sz w:val="20"/>
                          <w:szCs w:val="20"/>
                        </w:rPr>
                        <w:t>« </w:t>
                      </w:r>
                      <w:r w:rsidR="00994791" w:rsidRPr="00E02352">
                        <w:rPr>
                          <w:rFonts w:ascii="Calibri" w:hAnsi="Calibri" w:cs="Calibri"/>
                          <w:b/>
                          <w:color w:val="FF0000"/>
                          <w:sz w:val="20"/>
                          <w:szCs w:val="20"/>
                        </w:rPr>
                        <w:t>Le capital est semblable au vampire</w:t>
                      </w:r>
                      <w:r w:rsidR="00994791" w:rsidRPr="008B7C95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il  ne s’anime qu’en suçant le travail vivant et sa vie est d’autant plus allègre qu’il en pompe davantage »</w:t>
                      </w:r>
                    </w:p>
                    <w:p w:rsidR="00994791" w:rsidRPr="008B7C95" w:rsidRDefault="00994791" w:rsidP="0099479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314B5" w:rsidRPr="00B84C15" w:rsidRDefault="00E314B5" w:rsidP="00C15FA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BE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934577" wp14:editId="30DCB7FA">
                <wp:simplePos x="0" y="0"/>
                <wp:positionH relativeFrom="column">
                  <wp:posOffset>-1083945</wp:posOffset>
                </wp:positionH>
                <wp:positionV relativeFrom="paragraph">
                  <wp:posOffset>2219960</wp:posOffset>
                </wp:positionV>
                <wp:extent cx="3266440" cy="351155"/>
                <wp:effectExtent l="0" t="0" r="1016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3511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3A3" w:rsidRPr="00AC3853" w:rsidRDefault="00956E7D" w:rsidP="005A53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É</w:t>
                            </w:r>
                            <w:r w:rsidR="00AC3853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-85.35pt;margin-top:174.8pt;width:257.2pt;height:27.6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" fillcolor="#c0504d [3205]" strokecolor="#f79646 [3209]" strokeweight="2pt">
                <v:textbox>
                  <w:txbxContent>
                    <w:p w:rsidR="005A53A3" w:rsidRPr="00AC3853" w:rsidRDefault="00956E7D" w:rsidP="005A53A3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É</w:t>
                      </w:r>
                      <w:r w:rsidR="00AC3853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dito</w:t>
                      </w:r>
                    </w:p>
                  </w:txbxContent>
                </v:textbox>
              </v:rect>
            </w:pict>
          </mc:Fallback>
        </mc:AlternateContent>
      </w:r>
      <w:r w:rsidR="009F3D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AD22E" wp14:editId="4EADF8D0">
                <wp:simplePos x="0" y="0"/>
                <wp:positionH relativeFrom="column">
                  <wp:posOffset>-161290</wp:posOffset>
                </wp:positionH>
                <wp:positionV relativeFrom="paragraph">
                  <wp:posOffset>-2000885</wp:posOffset>
                </wp:positionV>
                <wp:extent cx="3266440" cy="508000"/>
                <wp:effectExtent l="19050" t="19050" r="29210" b="63500"/>
                <wp:wrapNone/>
                <wp:docPr id="2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508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314B5" w:rsidRPr="007277FF" w:rsidRDefault="00E314B5" w:rsidP="006635ED">
                            <w:pPr>
                              <w:spacing w:after="120" w:line="2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277FF"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Edito </w:t>
                            </w:r>
                            <w:r w:rsidRPr="007277FF"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2" type="#_x0000_t202" style="position:absolute;margin-left:-12.7pt;margin-top:-157.55pt;width:257.2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" fillcolor="#c0504d [3205]" strokecolor="#f2f2f2 [3041]" strokeweight="3pt">
                <v:shadow on="t" color="#3f3151 [1607]" opacity=".5" offset="1pt"/>
                <v:textbox>
                  <w:txbxContent>
                    <w:p w:rsidR="00E314B5" w:rsidRPr="007277FF" w:rsidRDefault="00E314B5" w:rsidP="006635ED">
                      <w:pPr>
                        <w:spacing w:after="120" w:line="20" w:lineRule="atLeast"/>
                        <w:jc w:val="center"/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277FF"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Edito </w:t>
                      </w:r>
                      <w:r w:rsidRPr="007277FF"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7714C">
        <w:br w:type="page"/>
      </w:r>
    </w:p>
    <w:p w:rsidR="00043D83" w:rsidRDefault="003D66F8">
      <w:r w:rsidRPr="00AC385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5F036B" wp14:editId="6012EBC6">
                <wp:simplePos x="0" y="0"/>
                <wp:positionH relativeFrom="column">
                  <wp:posOffset>-183515</wp:posOffset>
                </wp:positionH>
                <wp:positionV relativeFrom="paragraph">
                  <wp:posOffset>87630</wp:posOffset>
                </wp:positionV>
                <wp:extent cx="3295650" cy="361950"/>
                <wp:effectExtent l="19050" t="19050" r="38100" b="57150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361950"/>
                        </a:xfrm>
                        <a:prstGeom prst="rect">
                          <a:avLst/>
                        </a:prstGeom>
                        <a:solidFill>
                          <a:srgbClr val="8E0000"/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3853" w:rsidRDefault="00AC3853" w:rsidP="00AC3853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DISPOSITIF HARCELEMENT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3" style="position:absolute;margin-left:-14.45pt;margin-top:6.9pt;width:259.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" fillcolor="#8e0000" strokecolor="#f2f2f2" strokeweight="3pt">
                <v:shadow on="t" color="#254061" opacity=".5" offset="1pt"/>
                <v:textbox>
                  <w:txbxContent>
                    <w:p w:rsidR="00AC3853" w:rsidRDefault="00AC3853" w:rsidP="00AC3853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DISPOSITIF HARCELEMENT</w:t>
                      </w:r>
                    </w:p>
                  </w:txbxContent>
                </v:textbox>
              </v:rect>
            </w:pict>
          </mc:Fallback>
        </mc:AlternateContent>
      </w:r>
      <w:r w:rsidR="001D444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75A229" wp14:editId="75DAB477">
                <wp:simplePos x="0" y="0"/>
                <wp:positionH relativeFrom="column">
                  <wp:posOffset>3312160</wp:posOffset>
                </wp:positionH>
                <wp:positionV relativeFrom="paragraph">
                  <wp:posOffset>87631</wp:posOffset>
                </wp:positionV>
                <wp:extent cx="3705225" cy="361950"/>
                <wp:effectExtent l="19050" t="19050" r="47625" b="5715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4145" w:rsidRDefault="00417468" w:rsidP="00104145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Prestations ASC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260.8pt;margin-top:6.9pt;width:291.7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" fillcolor="#31849b [2408]" strokecolor="#f2f2f2 [3041]" strokeweight="3pt">
                <v:shadow on="t" color="#243f60 [1604]" opacity=".5" offset="1pt"/>
                <v:textbox>
                  <w:txbxContent>
                    <w:p w:rsidR="00104145" w:rsidRDefault="00417468" w:rsidP="00104145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Prestations ASC</w:t>
                      </w:r>
                    </w:p>
                  </w:txbxContent>
                </v:textbox>
              </v:rect>
            </w:pict>
          </mc:Fallback>
        </mc:AlternateContent>
      </w:r>
    </w:p>
    <w:p w:rsidR="00043D83" w:rsidRDefault="003D66F8" w:rsidP="006915D7">
      <w:pPr>
        <w:tabs>
          <w:tab w:val="left" w:pos="6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74B496" wp14:editId="6F40B987">
                <wp:simplePos x="0" y="0"/>
                <wp:positionH relativeFrom="column">
                  <wp:posOffset>-288290</wp:posOffset>
                </wp:positionH>
                <wp:positionV relativeFrom="paragraph">
                  <wp:posOffset>250190</wp:posOffset>
                </wp:positionV>
                <wp:extent cx="3524250" cy="6134100"/>
                <wp:effectExtent l="0" t="0" r="19050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134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5D5D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rgbClr val="7030A0">
                                <a:alpha val="46000"/>
                              </a:srgb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Pour la </w:t>
                            </w:r>
                            <w:r w:rsidRPr="00DB679B">
                              <w:rPr>
                                <w:rFonts w:cstheme="minorHAnsi"/>
                                <w:b/>
                                <w:color w:val="FFFF00"/>
                                <w:sz w:val="20"/>
                                <w:szCs w:val="20"/>
                              </w:rPr>
                              <w:t>CGT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B679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le dispositif harcèlement sexuel et moral au sein de l’entreprise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semble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trop théorique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>ne permet pas d’apprécier les améliorations à venir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Il parait indispensable que la communication et la formation soient déployées à tous le personnel. 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D’autre part, s’interroger sur le comportement individuel est restrictif, il faut aussi s’interroger sur les éléments potentiels ou les mises en situations qui peuvent générer certaines réactions.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L’entreprise doit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également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>s’interroger sur l’organisation du travail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B679B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première cause de harcèlement et de violence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  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DB679B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préconise: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Le suivi de tous les cas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déclarés en Commission de Santé Sécurité et Condition de travail (CSSCT).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L’intervention du CSSCT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 accompagnement du salarié si ce dernier le souhaite.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- La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possibilité d’expertise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 cas de multiplication des cas au sein d’une équipe.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- L’idée d’un </w:t>
                            </w:r>
                            <w:r w:rsidRPr="00DB679B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recours plus systématique à des prestataires externes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pour mener les investigations,  recommandée pour les situations de harcèlement sexuel, situations face auxquelles les managers et responsable</w:t>
                            </w:r>
                            <w:r w:rsidR="00DB679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 RH ne sont souvent pas armés.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Le monde du travail est plus dur pour les femmes (inégalités de salaires, temps partiels imposés, précarité, carrières ralenties, retraites réduites, etc… c’est pourquoi, </w:t>
                            </w:r>
                            <w:r w:rsidRPr="00DB679B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pour la </w:t>
                            </w:r>
                            <w:r w:rsidRPr="00DB679B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50634">
                              <w:rPr>
                                <w:rFonts w:cstheme="minorHAnsi"/>
                                <w:color w:val="FFFF00"/>
                                <w:sz w:val="20"/>
                                <w:szCs w:val="20"/>
                              </w:rPr>
                              <w:t xml:space="preserve">combattre le harcèlement sexuel passe par l'égalité homme-femme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et passe notamment par l'égalité salariale.</w:t>
                            </w:r>
                            <w:r w:rsidR="003D66F8"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Dans la période que nous traversons actuellement, nombre de salariés sont confinés en télétravail, en ASA COVID-19 ou ASA garde d’enfants. Il parait donc  nécessaire de prendre en compte ces situations.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En effet,  le lieu de travail et le domicile devenant communs, il n’y a donc pratiquement, </w:t>
                            </w:r>
                            <w:r w:rsidRPr="00150634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plus de barrière entre la vie professionnelle et la vie privée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Cette situation peut générer des </w:t>
                            </w:r>
                            <w:r w:rsidRPr="00150634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tensions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avec les autre membres de la famille tensions peuvent également être provoquées par d’autres collègues (Skype, etc.</w:t>
                            </w:r>
                            <w:r w:rsidR="003D66F8"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).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Cette situation  provoque </w:t>
                            </w:r>
                            <w:r w:rsidRPr="00150634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l’absence de signaux d’alerte de harcèlement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C3853" w:rsidRPr="003D66F8" w:rsidRDefault="00AC3853" w:rsidP="00AC3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L’entreprise a-t-elle pris des dispositions pour lutter contre les tensions (qui peuvent aller jusqu’au harcèlement) en</w:t>
                            </w:r>
                            <w:bookmarkStart w:id="0" w:name="_GoBack"/>
                            <w:bookmarkEnd w:id="0"/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cette période d’isolement ? </w:t>
                            </w:r>
                          </w:p>
                          <w:p w:rsidR="00AC3853" w:rsidRDefault="00AC38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22.7pt;margin-top:19.7pt;width:277.5pt;height:48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" fillcolor="#ff5d5d">
                <v:fill opacity="30146f" color2="#7030a0" colors="0 #ff5d5d;.5 #c2d1ed;1 #7030a0" focus="100%" type="gradient">
                  <o:fill v:ext="view" type="gradientUnscaled"/>
                </v:fill>
                <v:textbox>
                  <w:txbxContent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Pour la </w:t>
                      </w:r>
                      <w:r w:rsidRPr="00DB679B">
                        <w:rPr>
                          <w:rFonts w:cstheme="minorHAnsi"/>
                          <w:b/>
                          <w:color w:val="FFFF00"/>
                          <w:sz w:val="20"/>
                          <w:szCs w:val="20"/>
                        </w:rPr>
                        <w:t>CGT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DB679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le dispositif harcèlement sexuel et moral au sein de l’entreprise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semble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trop théorique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et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>ne permet pas d’apprécier les améliorations à venir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Il parait indispensable que la communication et la formation soient déployées à tous le personnel. 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D’autre part, s’interroger sur le comportement individuel est restrictif, il faut aussi s’interroger sur les éléments potentiels ou les mises en situations qui peuvent générer certaines réactions.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L’entreprise doit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également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>s’interroger sur l’organisation du travail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DB679B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première cause de harcèlement et de violence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.  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La </w:t>
                      </w:r>
                      <w:r w:rsidRPr="00DB679B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CGT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 préconise: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-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Le suivi de tous les cas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déclarés en Commission de Santé Sécurité et Condition de travail (CSSCT).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-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L’intervention du CSSCT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en accompagnement du salarié si ce dernier le souhaite.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- La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possibilité d’expertise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en cas de multiplication des cas au sein d’une équipe.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- L’idée d’un </w:t>
                      </w:r>
                      <w:r w:rsidRPr="00DB679B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recours plus systématique à des prestataires externes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pour mener les investigations,  recommandée pour les situations de harcèlement sexuel, situations face auxquelles les managers et responsable</w:t>
                      </w:r>
                      <w:r w:rsidR="00DB679B">
                        <w:rPr>
                          <w:rFonts w:cstheme="minorHAnsi"/>
                          <w:sz w:val="20"/>
                          <w:szCs w:val="20"/>
                        </w:rPr>
                        <w:t>s RH ne sont souvent pas armés.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Le monde du travail est plus dur pour les femmes (inégalités de salaires, temps partiels imposés, précarité, carrières ralenties, retraites réduites, etc… c’est pourquoi, </w:t>
                      </w:r>
                      <w:r w:rsidRPr="00DB679B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pour la </w:t>
                      </w:r>
                      <w:r w:rsidRPr="00DB679B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CGT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150634">
                        <w:rPr>
                          <w:rFonts w:cstheme="minorHAnsi"/>
                          <w:color w:val="FFFF00"/>
                          <w:sz w:val="20"/>
                          <w:szCs w:val="20"/>
                        </w:rPr>
                        <w:t xml:space="preserve">combattre le harcèlement sexuel passe par l'égalité homme-femme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et passe notamment par l'égalité salariale.</w:t>
                      </w:r>
                      <w:r w:rsidR="003D66F8"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Dans la période que nous traversons actuellement, nombre de salariés sont confinés en télétravail, en ASA COVID-19 ou ASA garde d’enfants. Il parait donc  nécessaire de prendre en compte ces situations.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En effet,  le lieu de travail et le domicile devenant communs, il n’y a donc pratiquement, </w:t>
                      </w:r>
                      <w:r w:rsidRPr="00150634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plus de barrière entre la vie professionnelle et la vie privée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Cette situation peut générer des </w:t>
                      </w:r>
                      <w:r w:rsidRPr="00150634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tensions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avec les autre membres de la famille tensions peuvent également être provoquées par d’autres collègues (Skype, etc.</w:t>
                      </w:r>
                      <w:r w:rsidR="003D66F8"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).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Cette situation  provoque </w:t>
                      </w:r>
                      <w:r w:rsidRPr="00150634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l’absence de signaux d’alerte de harcèlement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AC3853" w:rsidRPr="003D66F8" w:rsidRDefault="00AC3853" w:rsidP="00AC385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L’entreprise a-t-elle pris des dispositions pour lutter contre les tensions (qui peuvent aller jusqu’au harcèlement) en</w:t>
                      </w:r>
                      <w:bookmarkStart w:id="1" w:name="_GoBack"/>
                      <w:bookmarkEnd w:id="1"/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cette période d’isolement ? </w:t>
                      </w:r>
                    </w:p>
                    <w:p w:rsidR="00AC3853" w:rsidRDefault="00AC38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4A0B00" wp14:editId="2D94E07C">
                <wp:simplePos x="0" y="0"/>
                <wp:positionH relativeFrom="column">
                  <wp:posOffset>3312160</wp:posOffset>
                </wp:positionH>
                <wp:positionV relativeFrom="paragraph">
                  <wp:posOffset>250190</wp:posOffset>
                </wp:positionV>
                <wp:extent cx="3705225" cy="380047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80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45" w:rsidRPr="003D66F8" w:rsidRDefault="00104145" w:rsidP="001041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février 2020, nous étions informés que les prestations ASC ne seraient en visibilité sur le site du CSEE GNE qu’en début avril 2020. </w:t>
                            </w:r>
                            <w:r w:rsidR="002A6F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 est certain 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le confinement a </w:t>
                            </w:r>
                            <w:r w:rsidR="00567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ralenti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 paramétrage des activités et prestations. Les prestations ASC sont mises en quarantaine du fait du COVID-19 et ne sortiront du dé-confinement  au plus tôt le 11 mai. Il est donc fort probable que les Ouvrants Droits ne pourront accéder aux prestations que fin mai, début juin…</w:t>
                            </w:r>
                          </w:p>
                          <w:p w:rsidR="00104145" w:rsidRPr="003D66F8" w:rsidRDefault="00104145" w:rsidP="001041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 est tout aussi fort probable que les séjours, voyages, manifestations culturelles et/ou sportives soient encore pour de longues semaines non possibles. C’est pourquoi </w:t>
                            </w:r>
                            <w:r w:rsidRPr="0065407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 CGT demande  de laisser le choix aux OD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04145" w:rsidRPr="003D66F8" w:rsidRDefault="00104145" w:rsidP="001041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 possibilité de </w:t>
                            </w:r>
                            <w:r w:rsidRPr="00654076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reporter sur l’année 2021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tout ou partie de leur droit ‘’à tirage’’. </w:t>
                            </w:r>
                          </w:p>
                          <w:p w:rsidR="00104145" w:rsidRPr="003D66F8" w:rsidRDefault="00104145" w:rsidP="001041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des </w:t>
                            </w:r>
                            <w:r w:rsidRPr="00654076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plans chèques vacances</w:t>
                            </w:r>
                            <w:r w:rsidRPr="00654076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abondés et mutualisés</w:t>
                            </w:r>
                          </w:p>
                          <w:p w:rsidR="00104145" w:rsidRPr="003D66F8" w:rsidRDefault="00104145" w:rsidP="001041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C’est aussi pourquoi la </w:t>
                            </w:r>
                            <w:r w:rsidRPr="0065407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demande la </w:t>
                            </w:r>
                            <w:r w:rsidRPr="00654076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prise en compte de la date du COVID-19</w:t>
                            </w: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pour :</w:t>
                            </w:r>
                          </w:p>
                          <w:p w:rsidR="00104145" w:rsidRPr="003D66F8" w:rsidRDefault="00104145" w:rsidP="001041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les actifs devant partir en retraite </w:t>
                            </w:r>
                          </w:p>
                          <w:p w:rsidR="00104145" w:rsidRPr="003D66F8" w:rsidRDefault="00104145" w:rsidP="001041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 salariés  en mobilité sortante.</w:t>
                            </w:r>
                          </w:p>
                          <w:p w:rsidR="00104145" w:rsidRPr="003D66F8" w:rsidRDefault="001041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60.8pt;margin-top:19.7pt;width:291.75pt;height:29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" fillcolor="#31849b [2408]">
                <v:fill color2="#d6e2f0 [756]" colors="0 #31859c;.5 #c2d1ed;1 #e1e8f5" focus="100%" type="gradient">
                  <o:fill v:ext="view" type="gradientUnscaled"/>
                </v:fill>
                <v:textbox>
                  <w:txbxContent>
                    <w:p w:rsidR="00104145" w:rsidRPr="003D66F8" w:rsidRDefault="00104145" w:rsidP="001041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février 2020, nous étions informés que les prestations ASC ne seraient en visibilité sur le site du CSEE GNE qu’en début avril 2020. </w:t>
                      </w:r>
                      <w:r w:rsidR="002A6F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Il est certain 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le confinement a </w:t>
                      </w:r>
                      <w:r w:rsidR="00567179">
                        <w:rPr>
                          <w:rFonts w:ascii="Arial" w:hAnsi="Arial" w:cs="Arial"/>
                          <w:sz w:val="20"/>
                          <w:szCs w:val="20"/>
                        </w:rPr>
                        <w:t>ralenti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 paramétrage des activités et prestations. Les prestations ASC sont mises en quarantaine du fait du COVID-19 et ne sortiront du dé-confinement  au plus tôt le 11 mai. Il est donc fort probable que les Ouvrants Droits ne pourront accéder aux prestations que fin mai, début juin…</w:t>
                      </w:r>
                    </w:p>
                    <w:p w:rsidR="00104145" w:rsidRPr="003D66F8" w:rsidRDefault="00104145" w:rsidP="001041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Il est tout aussi fort probable que les séjours, voyages, manifestations culturelles et/ou sportives soient encore pour de longues semaines non possibles. C’est pourquoi </w:t>
                      </w:r>
                      <w:r w:rsidRPr="0065407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la CGT demande  de laisser le choix aux OD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104145" w:rsidRPr="003D66F8" w:rsidRDefault="00104145" w:rsidP="001041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 possibilité de </w:t>
                      </w:r>
                      <w:r w:rsidRPr="00654076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reporter sur l’année 2021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tout ou partie de leur droit ‘’à tirage’’. </w:t>
                      </w:r>
                    </w:p>
                    <w:p w:rsidR="00104145" w:rsidRPr="003D66F8" w:rsidRDefault="00104145" w:rsidP="001041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des </w:t>
                      </w:r>
                      <w:r w:rsidRPr="00654076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plans chèques vacances</w:t>
                      </w:r>
                      <w:r w:rsidRPr="00654076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>abondés et mutualisés</w:t>
                      </w:r>
                    </w:p>
                    <w:p w:rsidR="00104145" w:rsidRPr="003D66F8" w:rsidRDefault="00104145" w:rsidP="001041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C’est aussi pourquoi la </w:t>
                      </w:r>
                      <w:r w:rsidRPr="0065407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CGT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demande la </w:t>
                      </w:r>
                      <w:r w:rsidRPr="00654076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prise en compte de la date du COVID-19</w:t>
                      </w: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pour :</w:t>
                      </w:r>
                    </w:p>
                    <w:p w:rsidR="00104145" w:rsidRPr="003D66F8" w:rsidRDefault="00104145" w:rsidP="001041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les actifs devant partir en retraite </w:t>
                      </w:r>
                    </w:p>
                    <w:p w:rsidR="00104145" w:rsidRPr="003D66F8" w:rsidRDefault="00104145" w:rsidP="001041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66F8">
                        <w:rPr>
                          <w:rFonts w:ascii="Arial" w:hAnsi="Arial" w:cs="Arial"/>
                          <w:sz w:val="20"/>
                          <w:szCs w:val="20"/>
                        </w:rPr>
                        <w:t>les salariés  en mobilité sortante.</w:t>
                      </w:r>
                    </w:p>
                    <w:p w:rsidR="00104145" w:rsidRPr="003D66F8" w:rsidRDefault="001041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5D7">
        <w:tab/>
      </w:r>
    </w:p>
    <w:p w:rsidR="006915D7" w:rsidRDefault="006915D7"/>
    <w:p w:rsidR="00E64899" w:rsidRDefault="006915D7" w:rsidP="006915D7">
      <w:pPr>
        <w:tabs>
          <w:tab w:val="left" w:pos="7080"/>
        </w:tabs>
      </w:pPr>
      <w:r>
        <w:tab/>
      </w:r>
    </w:p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3D66F8" w:rsidP="00E64899">
      <w:r w:rsidRPr="001D444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2B9CBA" wp14:editId="15285FB8">
                <wp:simplePos x="0" y="0"/>
                <wp:positionH relativeFrom="column">
                  <wp:posOffset>3350260</wp:posOffset>
                </wp:positionH>
                <wp:positionV relativeFrom="paragraph">
                  <wp:posOffset>230505</wp:posOffset>
                </wp:positionV>
                <wp:extent cx="3667125" cy="666750"/>
                <wp:effectExtent l="19050" t="19050" r="47625" b="571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667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440" w:rsidRDefault="00AC3853" w:rsidP="001D4440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Bilan des ouvertures des Boutiques le Dimanche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263.8pt;margin-top:18.15pt;width:288.75pt;height:5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" fillcolor="#8064a2 [3207]" strokecolor="#f2f2f2" strokeweight="3pt">
                <v:shadow on="t" color="#254061" opacity=".5" offset="1pt"/>
                <v:textbox>
                  <w:txbxContent>
                    <w:p w:rsidR="001D4440" w:rsidRDefault="00AC3853" w:rsidP="001D4440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Bilan des ouvertures des Boutiques le Dimanche</w:t>
                      </w:r>
                    </w:p>
                  </w:txbxContent>
                </v:textbox>
              </v:rect>
            </w:pict>
          </mc:Fallback>
        </mc:AlternateContent>
      </w:r>
    </w:p>
    <w:p w:rsidR="00E64899" w:rsidRPr="00E64899" w:rsidRDefault="00E64899" w:rsidP="00E64899"/>
    <w:p w:rsidR="00E64899" w:rsidRPr="00E64899" w:rsidRDefault="00E64899" w:rsidP="00E64899"/>
    <w:p w:rsidR="00E64899" w:rsidRDefault="001D4440" w:rsidP="00E6489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B9850A" wp14:editId="61319FFB">
                <wp:simplePos x="0" y="0"/>
                <wp:positionH relativeFrom="column">
                  <wp:posOffset>3369310</wp:posOffset>
                </wp:positionH>
                <wp:positionV relativeFrom="paragraph">
                  <wp:posOffset>23495</wp:posOffset>
                </wp:positionV>
                <wp:extent cx="3648075" cy="4295775"/>
                <wp:effectExtent l="0" t="0" r="28575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295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440" w:rsidRPr="003D66F8" w:rsidRDefault="001D4440" w:rsidP="001D4440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 ne partage pas</w:t>
                            </w:r>
                            <w:r w:rsidRPr="00654076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la vision d’Orange</w:t>
                            </w:r>
                            <w:r w:rsidRPr="00654076">
                              <w:rPr>
                                <w:rFonts w:cstheme="minorHAnsi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sur la politique du réseau de distribution. La 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 une 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szCs w:val="20"/>
                              </w:rPr>
                              <w:t>vision de réappropriation publique de la communication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et surtout du droit à la communication au même titre que le droit à l’eau et à l’électricité, qui sont des biens de sociétés et sont essentiels. Concernant le réseau des boutiques, on se rend compte qu’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en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4076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temps normal, il n’y a aucune boutique qui tourne avec son effectif prévisionnel au complet, sans la moindre absence programmée ou inopinée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D4440" w:rsidRPr="003D66F8" w:rsidRDefault="001D4440" w:rsidP="001D4440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Toutes disposent d’un ou deux CDD, voire d’intérimaires, pour pallier ces absences. </w:t>
                            </w:r>
                            <w:r w:rsidRPr="00654076">
                              <w:rPr>
                                <w:rFonts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Avant de chercher à ouvrir les boutiques le dimanche, la direction serait bien avisée de veiller à ce qu’elles puissent fonctionner dans des conditions optimales en semaine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Au regard de ce bilan chiffré, la CGT reste perplexe sur le retour financier de toutes ces ouvertures dominicales.</w:t>
                            </w:r>
                          </w:p>
                          <w:p w:rsidR="001D4440" w:rsidRPr="003D66F8" w:rsidRDefault="001D4440" w:rsidP="001D4440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Pour conclure, la 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CGT rappelle</w:t>
                            </w:r>
                            <w:r w:rsidRPr="00654076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qu’un </w:t>
                            </w:r>
                            <w:r w:rsidRPr="0065407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accord Vie Privée-Vie Professionnelle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est toujours en application au sein d’Orange.</w:t>
                            </w:r>
                            <w:r w:rsid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la CGT nous pensons que </w:t>
                            </w:r>
                            <w:r w:rsidRPr="00DB679B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szCs w:val="20"/>
                              </w:rPr>
                              <w:t>la fin de semaine est la meilleure période pour profiter de la vie de famille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Orange devrait donc plutôt s’assurer du mieux-être de ses salariés, en augmentant les salaires, ce qui permettrait à ces mêmes salariés de ne plus avoir à se porter volontaires pour combler des problèmes</w:t>
                            </w:r>
                            <w:r w:rsidRPr="003D66F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66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financiers, et pouvoir enfin profiter de  leur vie familiale.</w:t>
                            </w:r>
                          </w:p>
                          <w:p w:rsidR="001D4440" w:rsidRDefault="001D4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65.3pt;margin-top:1.85pt;width:287.25pt;height:3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" fillcolor="#8064a2 [3207]">
                <v:fill color2="#92cddc [1944]" colors="0 #8064a2;.5 #c2d1ed;1 #93cddd" focus="100%" type="gradient">
                  <o:fill v:ext="view" type="gradientUnscaled"/>
                </v:fill>
                <v:textbox>
                  <w:txbxContent>
                    <w:p w:rsidR="001D4440" w:rsidRPr="003D66F8" w:rsidRDefault="001D4440" w:rsidP="001D4440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La </w:t>
                      </w:r>
                      <w:r w:rsidRPr="00654076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CGT ne partage pas</w:t>
                      </w:r>
                      <w:r w:rsidRPr="00654076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54076">
                        <w:rPr>
                          <w:rFonts w:cstheme="minorHAnsi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la vision d’Orange</w:t>
                      </w:r>
                      <w:r w:rsidRPr="00654076">
                        <w:rPr>
                          <w:rFonts w:cstheme="minorHAnsi"/>
                          <w:color w:val="E36C0A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sur la politique du réseau de distribution. La </w:t>
                      </w:r>
                      <w:r w:rsidRPr="00654076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CGT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a une </w:t>
                      </w:r>
                      <w:r w:rsidRPr="00654076">
                        <w:rPr>
                          <w:rFonts w:cstheme="minorHAnsi"/>
                          <w:b/>
                          <w:color w:val="00B050"/>
                          <w:sz w:val="20"/>
                          <w:szCs w:val="20"/>
                        </w:rPr>
                        <w:t>vision de réappropriation publique de la communication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, et surtout du droit à la communication au même titre que le droit à l’eau et à l’électricité, qui sont des biens de sociétés et sont essentiels. Concernant le réseau des boutiques, on se rend compte qu’</w:t>
                      </w:r>
                      <w:r w:rsidRPr="00654076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en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654076">
                        <w:rPr>
                          <w:rFonts w:cstheme="minorHAnsi"/>
                          <w:b/>
                          <w:i/>
                          <w:color w:val="FF0000"/>
                          <w:sz w:val="20"/>
                          <w:szCs w:val="20"/>
                        </w:rPr>
                        <w:t>temps normal, il n’y a aucune boutique qui tourne avec son effectif prévisionnel au complet, sans la moindre absence programmée ou inopinée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1D4440" w:rsidRPr="003D66F8" w:rsidRDefault="001D4440" w:rsidP="001D4440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Toutes disposent d’un ou deux CDD, voire d’intérimaires, pour pallier ces absences. </w:t>
                      </w:r>
                      <w:r w:rsidRPr="00654076">
                        <w:rPr>
                          <w:rFonts w:cstheme="minorHAnsi"/>
                          <w:i/>
                          <w:color w:val="FF0000"/>
                          <w:sz w:val="20"/>
                          <w:szCs w:val="20"/>
                        </w:rPr>
                        <w:t>Avant de chercher à ouvrir les boutiques le dimanche, la direction serait bien avisée de veiller à ce qu’elles puissent fonctionner dans des conditions optimales en semaine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. Au regard de ce bilan chiffré, la CGT reste perplexe sur le retour financier de toutes ces ouvertures dominicales.</w:t>
                      </w:r>
                    </w:p>
                    <w:p w:rsidR="001D4440" w:rsidRPr="003D66F8" w:rsidRDefault="001D4440" w:rsidP="001D4440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Pour conclure, la </w:t>
                      </w:r>
                      <w:r w:rsidRPr="00654076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CGT rappelle</w:t>
                      </w:r>
                      <w:r w:rsidRPr="00654076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qu’un </w:t>
                      </w:r>
                      <w:r w:rsidRPr="00654076">
                        <w:rPr>
                          <w:rFonts w:cstheme="minorHAnsi"/>
                          <w:b/>
                          <w:color w:val="00B050"/>
                          <w:sz w:val="20"/>
                          <w:szCs w:val="20"/>
                        </w:rPr>
                        <w:t xml:space="preserve">accord Vie Privée-Vie Professionnelle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est toujours en application au sein d’Orange.</w:t>
                      </w:r>
                      <w:r w:rsid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 xml:space="preserve">A la CGT nous pensons que </w:t>
                      </w:r>
                      <w:r w:rsidRPr="00DB679B">
                        <w:rPr>
                          <w:rFonts w:cstheme="minorHAnsi"/>
                          <w:b/>
                          <w:color w:val="00B050"/>
                          <w:sz w:val="20"/>
                          <w:szCs w:val="20"/>
                        </w:rPr>
                        <w:t>la fin de semaine est la meilleure période pour profiter de la vie de famille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. Orange devrait donc plutôt s’assurer du mieux-être de ses salariés, en augmentant les salaires, ce qui permettrait à ces mêmes salariés de ne plus avoir à se porter volontaires pour combler des problèmes</w:t>
                      </w:r>
                      <w:r w:rsidRPr="003D66F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3D66F8">
                        <w:rPr>
                          <w:rFonts w:cstheme="minorHAnsi"/>
                          <w:sz w:val="20"/>
                          <w:szCs w:val="20"/>
                        </w:rPr>
                        <w:t>financiers, et pouvoir enfin profiter de  leur vie familiale.</w:t>
                      </w:r>
                    </w:p>
                    <w:p w:rsidR="001D4440" w:rsidRDefault="001D4440"/>
                  </w:txbxContent>
                </v:textbox>
              </v:shape>
            </w:pict>
          </mc:Fallback>
        </mc:AlternateContent>
      </w: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0D461A" w:rsidRDefault="003D66F8" w:rsidP="00E64899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4174CB" wp14:editId="422A60BE">
                <wp:simplePos x="0" y="0"/>
                <wp:positionH relativeFrom="column">
                  <wp:posOffset>-288290</wp:posOffset>
                </wp:positionH>
                <wp:positionV relativeFrom="paragraph">
                  <wp:posOffset>302260</wp:posOffset>
                </wp:positionV>
                <wp:extent cx="2095500" cy="2857500"/>
                <wp:effectExtent l="0" t="0" r="38100" b="57150"/>
                <wp:wrapNone/>
                <wp:docPr id="17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85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838E8" w:rsidRPr="003D66F8" w:rsidRDefault="00922C71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Vos élus</w:t>
                            </w:r>
                            <w:r w:rsidR="00C838E8" w:rsidRPr="003D66F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CGT DO GNE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TITULAIRES :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Françoise BRASSEUR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Pierre CHAUSSONEAUX 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Michel ESSELIN</w:t>
                            </w:r>
                          </w:p>
                          <w:p w:rsidR="00C838E8" w:rsidRPr="003D66F8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É</w:t>
                            </w:r>
                            <w:r w:rsidR="00C838E8"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ric GARDINETTI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Michel JACQUIER</w:t>
                            </w:r>
                          </w:p>
                          <w:p w:rsidR="00C838E8" w:rsidRPr="003D66F8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Sté</w:t>
                            </w:r>
                            <w:r w:rsidR="00C838E8"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phane LEBRUN</w:t>
                            </w:r>
                          </w:p>
                          <w:p w:rsidR="00C838E8" w:rsidRPr="003D66F8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Agnès ZAÏ</w:t>
                            </w:r>
                            <w:r w:rsidR="00C838E8"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RI-WELSCH</w:t>
                            </w:r>
                          </w:p>
                          <w:p w:rsidR="00C838E8" w:rsidRPr="003D66F8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SUPPLÉ</w:t>
                            </w:r>
                            <w:r w:rsidR="00C838E8" w:rsidRPr="003D66F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ANTS: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Jean-Claude ADENOT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Michel BAUR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Sophie CASTELLI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Serge GERUSSI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Joëlle ULICZNY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Jeanne-Marie LARIDAN</w:t>
                            </w:r>
                          </w:p>
                          <w:p w:rsidR="00C838E8" w:rsidRPr="003D66F8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Ali ZAÏ</w:t>
                            </w:r>
                            <w:r w:rsidR="00C838E8"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D66F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REPRESENTANT SYNDICAL CGT : </w:t>
                            </w:r>
                          </w:p>
                          <w:p w:rsidR="00C838E8" w:rsidRPr="003D66F8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838E8" w:rsidRPr="003D66F8" w:rsidRDefault="00956E7D" w:rsidP="00C838E8">
                            <w:pPr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É</w:t>
                            </w:r>
                            <w:r w:rsidR="00C838E8" w:rsidRPr="003D66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ric DANGLETERRE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39" type="#_x0000_t202" style="position:absolute;margin-left:-22.7pt;margin-top:23.8pt;width:165pt;height:2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C838E8" w:rsidRPr="003D66F8" w:rsidRDefault="00922C71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18"/>
                          <w:szCs w:val="18"/>
                        </w:rPr>
                        <w:t>Vos élus</w:t>
                      </w:r>
                      <w:r w:rsidR="00C838E8" w:rsidRPr="003D66F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CGT DO GNE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TITULAIRES :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Françoise BRASSEUR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Pierre CHAUSSONEAUX 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Michel ESSELIN</w:t>
                      </w:r>
                    </w:p>
                    <w:p w:rsidR="00C838E8" w:rsidRPr="003D66F8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É</w:t>
                      </w:r>
                      <w:r w:rsidR="00C838E8"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ric GARDINETTI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Michel JACQUIER</w:t>
                      </w:r>
                    </w:p>
                    <w:p w:rsidR="00C838E8" w:rsidRPr="003D66F8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Sté</w:t>
                      </w:r>
                      <w:r w:rsidR="00C838E8"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phane LEBRUN</w:t>
                      </w:r>
                    </w:p>
                    <w:p w:rsidR="00C838E8" w:rsidRPr="003D66F8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Agnès ZAÏ</w:t>
                      </w:r>
                      <w:r w:rsidR="00C838E8"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RI-WELSCH</w:t>
                      </w:r>
                    </w:p>
                    <w:p w:rsidR="00C838E8" w:rsidRPr="003D66F8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SUPPLÉ</w:t>
                      </w:r>
                      <w:r w:rsidR="00C838E8" w:rsidRPr="003D66F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ANTS: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Jean-Claude ADENOT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Michel BAUR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Sophie CASTELLI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Serge GERUSSI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Joëlle ULICZNY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Jeanne-Marie LARIDAN</w:t>
                      </w:r>
                    </w:p>
                    <w:p w:rsidR="00C838E8" w:rsidRPr="003D66F8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Ali ZAÏ</w:t>
                      </w:r>
                      <w:r w:rsidR="00C838E8"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3D66F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REPRESENTANT SYNDICAL CGT : </w:t>
                      </w:r>
                    </w:p>
                    <w:p w:rsidR="00C838E8" w:rsidRPr="003D66F8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:rsidR="00C838E8" w:rsidRPr="003D66F8" w:rsidRDefault="00956E7D" w:rsidP="00C838E8">
                      <w:pPr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É</w:t>
                      </w:r>
                      <w:r w:rsidR="00C838E8" w:rsidRPr="003D66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ric DANGLETERRE </w:t>
                      </w:r>
                    </w:p>
                  </w:txbxContent>
                </v:textbox>
              </v:shape>
            </w:pict>
          </mc:Fallback>
        </mc:AlternateContent>
      </w: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9D5407" w:rsidRDefault="00894CF2" w:rsidP="00E64899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A49B91" wp14:editId="1AF0E2C5">
                <wp:simplePos x="0" y="0"/>
                <wp:positionH relativeFrom="column">
                  <wp:posOffset>1911985</wp:posOffset>
                </wp:positionH>
                <wp:positionV relativeFrom="paragraph">
                  <wp:posOffset>57150</wp:posOffset>
                </wp:positionV>
                <wp:extent cx="1323975" cy="1628775"/>
                <wp:effectExtent l="0" t="0" r="28575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6F8" w:rsidRDefault="009F2D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6CB153" wp14:editId="67DBB02A">
                                  <wp:extent cx="1132205" cy="1477010"/>
                                  <wp:effectExtent l="0" t="0" r="0" b="889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gtenor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205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50.55pt;margin-top:4.5pt;width:104.25pt;height:12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">
                <v:textbox>
                  <w:txbxContent>
                    <w:p w:rsidR="003D66F8" w:rsidRDefault="009F2D93">
                      <w:r>
                        <w:rPr>
                          <w:noProof/>
                        </w:rPr>
                        <w:drawing>
                          <wp:inline distT="0" distB="0" distL="0" distR="0" wp14:anchorId="5F6CB153" wp14:editId="67DBB02A">
                            <wp:extent cx="1132205" cy="1477010"/>
                            <wp:effectExtent l="0" t="0" r="0" b="889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gtenor.gif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205" cy="147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1D4440" w:rsidRDefault="001D4440" w:rsidP="00E64899">
      <w:pPr>
        <w:tabs>
          <w:tab w:val="left" w:pos="2895"/>
        </w:tabs>
      </w:pPr>
    </w:p>
    <w:p w:rsidR="001D4440" w:rsidRDefault="001D4440" w:rsidP="00E64899">
      <w:pPr>
        <w:tabs>
          <w:tab w:val="left" w:pos="2895"/>
        </w:tabs>
      </w:pPr>
    </w:p>
    <w:p w:rsidR="009D5407" w:rsidRPr="00E64899" w:rsidRDefault="003D66F8" w:rsidP="00E64899">
      <w:pPr>
        <w:tabs>
          <w:tab w:val="left" w:pos="2895"/>
        </w:tabs>
      </w:pPr>
      <w:r>
        <w:t xml:space="preserve">                                                              </w:t>
      </w:r>
    </w:p>
    <w:sectPr w:rsidR="009D5407" w:rsidRPr="00E64899" w:rsidSect="006635ED">
      <w:pgSz w:w="11906" w:h="16838"/>
      <w:pgMar w:top="142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28" w:rsidRDefault="003E4428" w:rsidP="00286BC7">
      <w:pPr>
        <w:spacing w:after="0" w:line="240" w:lineRule="auto"/>
      </w:pPr>
      <w:r>
        <w:separator/>
      </w:r>
    </w:p>
  </w:endnote>
  <w:endnote w:type="continuationSeparator" w:id="0">
    <w:p w:rsidR="003E4428" w:rsidRDefault="003E4428" w:rsidP="0028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28" w:rsidRDefault="003E4428" w:rsidP="00286BC7">
      <w:pPr>
        <w:spacing w:after="0" w:line="240" w:lineRule="auto"/>
      </w:pPr>
      <w:r>
        <w:separator/>
      </w:r>
    </w:p>
  </w:footnote>
  <w:footnote w:type="continuationSeparator" w:id="0">
    <w:p w:rsidR="003E4428" w:rsidRDefault="003E4428" w:rsidP="0028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B30"/>
    <w:multiLevelType w:val="hybridMultilevel"/>
    <w:tmpl w:val="0046B6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D7A34"/>
    <w:multiLevelType w:val="hybridMultilevel"/>
    <w:tmpl w:val="E0A6BF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502B"/>
    <w:multiLevelType w:val="hybridMultilevel"/>
    <w:tmpl w:val="933E51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936E30"/>
    <w:multiLevelType w:val="hybridMultilevel"/>
    <w:tmpl w:val="C55E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AC"/>
    <w:rsid w:val="00021B29"/>
    <w:rsid w:val="00040628"/>
    <w:rsid w:val="00043D83"/>
    <w:rsid w:val="00045447"/>
    <w:rsid w:val="00047CDF"/>
    <w:rsid w:val="0008249B"/>
    <w:rsid w:val="000A7A24"/>
    <w:rsid w:val="000C17B7"/>
    <w:rsid w:val="000C75F1"/>
    <w:rsid w:val="000D3F0A"/>
    <w:rsid w:val="000D461A"/>
    <w:rsid w:val="000F4EED"/>
    <w:rsid w:val="000F77B3"/>
    <w:rsid w:val="00104145"/>
    <w:rsid w:val="00150634"/>
    <w:rsid w:val="00157B42"/>
    <w:rsid w:val="00161564"/>
    <w:rsid w:val="00167371"/>
    <w:rsid w:val="001850CB"/>
    <w:rsid w:val="001D4440"/>
    <w:rsid w:val="001F3AE4"/>
    <w:rsid w:val="002029FE"/>
    <w:rsid w:val="00220C29"/>
    <w:rsid w:val="002264EA"/>
    <w:rsid w:val="002671F9"/>
    <w:rsid w:val="00277FC6"/>
    <w:rsid w:val="00286BC7"/>
    <w:rsid w:val="00292170"/>
    <w:rsid w:val="00294EB6"/>
    <w:rsid w:val="002A6FD1"/>
    <w:rsid w:val="00316413"/>
    <w:rsid w:val="00390015"/>
    <w:rsid w:val="00390AF9"/>
    <w:rsid w:val="003B1627"/>
    <w:rsid w:val="003B60E5"/>
    <w:rsid w:val="003C1130"/>
    <w:rsid w:val="003D66F8"/>
    <w:rsid w:val="003E4428"/>
    <w:rsid w:val="003E48F5"/>
    <w:rsid w:val="003F16A3"/>
    <w:rsid w:val="003F2E2D"/>
    <w:rsid w:val="00405C35"/>
    <w:rsid w:val="00417468"/>
    <w:rsid w:val="004415B6"/>
    <w:rsid w:val="00460BD6"/>
    <w:rsid w:val="004E4229"/>
    <w:rsid w:val="004F2A3C"/>
    <w:rsid w:val="00542B63"/>
    <w:rsid w:val="00567179"/>
    <w:rsid w:val="00575B48"/>
    <w:rsid w:val="005768A0"/>
    <w:rsid w:val="005A53A3"/>
    <w:rsid w:val="005C342D"/>
    <w:rsid w:val="005E4F19"/>
    <w:rsid w:val="00615FCF"/>
    <w:rsid w:val="00617C29"/>
    <w:rsid w:val="00630725"/>
    <w:rsid w:val="00654076"/>
    <w:rsid w:val="006635ED"/>
    <w:rsid w:val="00676D72"/>
    <w:rsid w:val="00686877"/>
    <w:rsid w:val="00690F18"/>
    <w:rsid w:val="006915D7"/>
    <w:rsid w:val="006B0219"/>
    <w:rsid w:val="006B1034"/>
    <w:rsid w:val="006C6FDC"/>
    <w:rsid w:val="006D2FAC"/>
    <w:rsid w:val="0071074D"/>
    <w:rsid w:val="007526F6"/>
    <w:rsid w:val="00785A1E"/>
    <w:rsid w:val="007A64ED"/>
    <w:rsid w:val="007B354E"/>
    <w:rsid w:val="007B7B90"/>
    <w:rsid w:val="00837494"/>
    <w:rsid w:val="008414F4"/>
    <w:rsid w:val="00846286"/>
    <w:rsid w:val="00894CF2"/>
    <w:rsid w:val="008A294C"/>
    <w:rsid w:val="008B7C95"/>
    <w:rsid w:val="008C0D2D"/>
    <w:rsid w:val="008E28C3"/>
    <w:rsid w:val="00922C71"/>
    <w:rsid w:val="00936695"/>
    <w:rsid w:val="00956E7D"/>
    <w:rsid w:val="00965276"/>
    <w:rsid w:val="00973334"/>
    <w:rsid w:val="00975D23"/>
    <w:rsid w:val="00983001"/>
    <w:rsid w:val="00992927"/>
    <w:rsid w:val="00994791"/>
    <w:rsid w:val="009A51F7"/>
    <w:rsid w:val="009C7558"/>
    <w:rsid w:val="009D5407"/>
    <w:rsid w:val="009F2D93"/>
    <w:rsid w:val="009F3DAA"/>
    <w:rsid w:val="00A004DC"/>
    <w:rsid w:val="00A22BCA"/>
    <w:rsid w:val="00A44EF0"/>
    <w:rsid w:val="00A840C9"/>
    <w:rsid w:val="00A930EE"/>
    <w:rsid w:val="00AC3853"/>
    <w:rsid w:val="00AD07DC"/>
    <w:rsid w:val="00B258D9"/>
    <w:rsid w:val="00B3714C"/>
    <w:rsid w:val="00B47749"/>
    <w:rsid w:val="00B71FD2"/>
    <w:rsid w:val="00B84C15"/>
    <w:rsid w:val="00B8605A"/>
    <w:rsid w:val="00BA4056"/>
    <w:rsid w:val="00BD5AB3"/>
    <w:rsid w:val="00BE1F02"/>
    <w:rsid w:val="00BE5E58"/>
    <w:rsid w:val="00C15FA9"/>
    <w:rsid w:val="00C23228"/>
    <w:rsid w:val="00C838E8"/>
    <w:rsid w:val="00C87BEA"/>
    <w:rsid w:val="00CB1BC7"/>
    <w:rsid w:val="00CC1B1B"/>
    <w:rsid w:val="00CD6DCB"/>
    <w:rsid w:val="00CD79C2"/>
    <w:rsid w:val="00CE0B91"/>
    <w:rsid w:val="00CF1DFC"/>
    <w:rsid w:val="00D019DF"/>
    <w:rsid w:val="00D170D4"/>
    <w:rsid w:val="00D943A3"/>
    <w:rsid w:val="00D9610F"/>
    <w:rsid w:val="00DB679B"/>
    <w:rsid w:val="00DD2929"/>
    <w:rsid w:val="00E02352"/>
    <w:rsid w:val="00E05F2F"/>
    <w:rsid w:val="00E26AA8"/>
    <w:rsid w:val="00E314B5"/>
    <w:rsid w:val="00E64899"/>
    <w:rsid w:val="00E7714C"/>
    <w:rsid w:val="00E913A0"/>
    <w:rsid w:val="00EF1734"/>
    <w:rsid w:val="00F03D50"/>
    <w:rsid w:val="00F04054"/>
    <w:rsid w:val="00F371F7"/>
    <w:rsid w:val="00F5794A"/>
    <w:rsid w:val="00F60BC8"/>
    <w:rsid w:val="00FC0E07"/>
    <w:rsid w:val="00FD2A40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FAC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rsid w:val="00686877"/>
    <w:pPr>
      <w:spacing w:after="0" w:line="240" w:lineRule="auto"/>
    </w:pPr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686877"/>
    <w:pPr>
      <w:spacing w:after="0" w:line="240" w:lineRule="auto"/>
    </w:pPr>
    <w:rPr>
      <w:rFonts w:ascii="Calibri" w:eastAsia="Calibri" w:hAnsi="Calibri" w:cs="Times New Roman"/>
    </w:rPr>
  </w:style>
  <w:style w:type="character" w:styleId="lev">
    <w:name w:val="Strong"/>
    <w:uiPriority w:val="22"/>
    <w:qFormat/>
    <w:rsid w:val="00686877"/>
    <w:rPr>
      <w:b/>
      <w:bCs/>
    </w:rPr>
  </w:style>
  <w:style w:type="paragraph" w:styleId="Paragraphedeliste">
    <w:name w:val="List Paragraph"/>
    <w:basedOn w:val="Normal"/>
    <w:uiPriority w:val="34"/>
    <w:qFormat/>
    <w:rsid w:val="00405C3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BC7"/>
  </w:style>
  <w:style w:type="paragraph" w:styleId="Pieddepage">
    <w:name w:val="footer"/>
    <w:basedOn w:val="Normal"/>
    <w:link w:val="Pieddepag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BC7"/>
  </w:style>
  <w:style w:type="character" w:styleId="Lienhypertexte">
    <w:name w:val="Hyperlink"/>
    <w:rsid w:val="00994791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8B7C9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FAC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rsid w:val="00686877"/>
    <w:pPr>
      <w:spacing w:after="0" w:line="240" w:lineRule="auto"/>
    </w:pPr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686877"/>
    <w:pPr>
      <w:spacing w:after="0" w:line="240" w:lineRule="auto"/>
    </w:pPr>
    <w:rPr>
      <w:rFonts w:ascii="Calibri" w:eastAsia="Calibri" w:hAnsi="Calibri" w:cs="Times New Roman"/>
    </w:rPr>
  </w:style>
  <w:style w:type="character" w:styleId="lev">
    <w:name w:val="Strong"/>
    <w:uiPriority w:val="22"/>
    <w:qFormat/>
    <w:rsid w:val="00686877"/>
    <w:rPr>
      <w:b/>
      <w:bCs/>
    </w:rPr>
  </w:style>
  <w:style w:type="paragraph" w:styleId="Paragraphedeliste">
    <w:name w:val="List Paragraph"/>
    <w:basedOn w:val="Normal"/>
    <w:uiPriority w:val="34"/>
    <w:qFormat/>
    <w:rsid w:val="00405C3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BC7"/>
  </w:style>
  <w:style w:type="paragraph" w:styleId="Pieddepage">
    <w:name w:val="footer"/>
    <w:basedOn w:val="Normal"/>
    <w:link w:val="Pieddepag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BC7"/>
  </w:style>
  <w:style w:type="character" w:styleId="Lienhypertexte">
    <w:name w:val="Hyperlink"/>
    <w:rsid w:val="00994791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8B7C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WOLFF Philippe AGPRO/GE</dc:creator>
  <cp:lastModifiedBy>LONDOT Thierry</cp:lastModifiedBy>
  <cp:revision>3</cp:revision>
  <cp:lastPrinted>2020-03-03T15:30:00Z</cp:lastPrinted>
  <dcterms:created xsi:type="dcterms:W3CDTF">2020-04-24T13:11:00Z</dcterms:created>
  <dcterms:modified xsi:type="dcterms:W3CDTF">2020-04-24T13:36:00Z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